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E80" w:rsidRDefault="00556605" w:rsidP="00F17A57">
      <w:pPr>
        <w:spacing w:beforeLines="120" w:before="288" w:afterLines="120" w:after="288" w:line="360" w:lineRule="auto"/>
        <w:rPr>
          <w:rFonts w:ascii="Times New Roman" w:eastAsia="Times New Roman" w:hAnsi="Times New Roman" w:cs="Times New Roman"/>
          <w:b/>
          <w:bCs/>
          <w:color w:val="004175"/>
          <w:sz w:val="29"/>
          <w:szCs w:val="29"/>
          <w:shd w:val="clear" w:color="auto" w:fill="FFFFFF"/>
        </w:rPr>
      </w:pPr>
      <w:r>
        <w:rPr>
          <w:rFonts w:ascii="Times New Roman" w:eastAsia="Times New Roman" w:hAnsi="Times New Roman" w:cs="Times New Roman"/>
          <w:b/>
          <w:bCs/>
          <w:color w:val="004175"/>
          <w:sz w:val="29"/>
          <w:szCs w:val="29"/>
          <w:shd w:val="clear" w:color="auto" w:fill="FFFFFF"/>
        </w:rPr>
        <w:t>Kế Toán: Báo cáo tích hợp 3.0 – Động lực làm nên các báo cáo toàn diện</w:t>
      </w:r>
    </w:p>
    <w:p w:rsidR="00556605" w:rsidRPr="00065468" w:rsidRDefault="0056095F" w:rsidP="00F17A57">
      <w:pPr>
        <w:spacing w:beforeLines="120" w:before="288" w:afterLines="120" w:after="288" w:line="360" w:lineRule="auto"/>
        <w:jc w:val="both"/>
        <w:rPr>
          <w:rFonts w:ascii="Times New Roman" w:hAnsi="Times New Roman" w:cs="Times New Roman"/>
          <w:b/>
          <w:color w:val="1C1E21"/>
          <w:sz w:val="24"/>
          <w:szCs w:val="24"/>
          <w:shd w:val="clear" w:color="auto" w:fill="FFFFFF"/>
        </w:rPr>
      </w:pPr>
      <w:r w:rsidRPr="00065468">
        <w:rPr>
          <w:rFonts w:ascii="Times New Roman" w:eastAsia="Times New Roman" w:hAnsi="Times New Roman" w:cs="Times New Roman"/>
          <w:b/>
          <w:bCs/>
          <w:color w:val="000000" w:themeColor="text1"/>
          <w:sz w:val="24"/>
          <w:szCs w:val="24"/>
          <w:shd w:val="clear" w:color="auto" w:fill="FFFFFF"/>
        </w:rPr>
        <w:t>Là một hoạt động được tổ chức thường niên hàng năm của Học viện Tài chính cùng với ACCA</w:t>
      </w:r>
      <w:r w:rsidR="00C6510A">
        <w:rPr>
          <w:rFonts w:ascii="Times New Roman" w:eastAsia="Times New Roman" w:hAnsi="Times New Roman" w:cs="Times New Roman"/>
          <w:b/>
          <w:bCs/>
          <w:color w:val="000000" w:themeColor="text1"/>
          <w:sz w:val="24"/>
          <w:szCs w:val="24"/>
          <w:shd w:val="clear" w:color="auto" w:fill="FFFFFF"/>
        </w:rPr>
        <w:t>, Ngày hôi thực tế “AOF – ACCA VÀ CÁC ĐỐI TÁC” đã diễn ra</w:t>
      </w:r>
      <w:r w:rsidRPr="00065468">
        <w:rPr>
          <w:rFonts w:ascii="Times New Roman" w:eastAsia="Times New Roman" w:hAnsi="Times New Roman" w:cs="Times New Roman"/>
          <w:b/>
          <w:bCs/>
          <w:color w:val="000000" w:themeColor="text1"/>
          <w:sz w:val="24"/>
          <w:szCs w:val="24"/>
          <w:shd w:val="clear" w:color="auto" w:fill="FFFFFF"/>
        </w:rPr>
        <w:t xml:space="preserve"> vào ngày 06 tháng</w:t>
      </w:r>
      <w:r w:rsidR="00C6510A">
        <w:rPr>
          <w:rFonts w:ascii="Times New Roman" w:eastAsia="Times New Roman" w:hAnsi="Times New Roman" w:cs="Times New Roman"/>
          <w:b/>
          <w:bCs/>
          <w:color w:val="000000" w:themeColor="text1"/>
          <w:sz w:val="24"/>
          <w:szCs w:val="24"/>
          <w:shd w:val="clear" w:color="auto" w:fill="FFFFFF"/>
        </w:rPr>
        <w:t xml:space="preserve"> 01 năm 2020 vừa qua với chủ đề</w:t>
      </w:r>
      <w:r w:rsidRPr="00065468">
        <w:rPr>
          <w:rFonts w:ascii="Times New Roman" w:eastAsia="Times New Roman" w:hAnsi="Times New Roman" w:cs="Times New Roman"/>
          <w:b/>
          <w:bCs/>
          <w:color w:val="000000" w:themeColor="text1"/>
          <w:sz w:val="24"/>
          <w:szCs w:val="24"/>
          <w:shd w:val="clear" w:color="auto" w:fill="FFFFFF"/>
        </w:rPr>
        <w:t xml:space="preserve"> “</w:t>
      </w:r>
      <w:r w:rsidRPr="00065468">
        <w:rPr>
          <w:rFonts w:ascii="Times New Roman" w:hAnsi="Times New Roman" w:cs="Times New Roman"/>
          <w:b/>
          <w:color w:val="1C1E21"/>
          <w:sz w:val="24"/>
          <w:szCs w:val="24"/>
          <w:shd w:val="clear" w:color="auto" w:fill="FFFFFF"/>
        </w:rPr>
        <w:t>SINH VIÊN TÀI CHÍNH - SẴN SÀNG NẮM BẮT CƠ HỘI VIỆC LÀM TRONG KỶ NGUYÊN SỐ". Mở đầu chuỗi sự kiện trong năm 2020</w:t>
      </w:r>
      <w:r w:rsidR="00C6510A">
        <w:rPr>
          <w:rFonts w:ascii="Times New Roman" w:hAnsi="Times New Roman" w:cs="Times New Roman"/>
          <w:b/>
          <w:color w:val="1C1E21"/>
          <w:sz w:val="24"/>
          <w:szCs w:val="24"/>
          <w:shd w:val="clear" w:color="auto" w:fill="FFFFFF"/>
        </w:rPr>
        <w:t>, N</w:t>
      </w:r>
      <w:r w:rsidR="00CD3E80" w:rsidRPr="00065468">
        <w:rPr>
          <w:rFonts w:ascii="Times New Roman" w:hAnsi="Times New Roman" w:cs="Times New Roman"/>
          <w:b/>
          <w:color w:val="1C1E21"/>
          <w:sz w:val="24"/>
          <w:szCs w:val="24"/>
          <w:shd w:val="clear" w:color="auto" w:fill="FFFFFF"/>
        </w:rPr>
        <w:t>gày hộ</w:t>
      </w:r>
      <w:r w:rsidR="00C6510A">
        <w:rPr>
          <w:rFonts w:ascii="Times New Roman" w:hAnsi="Times New Roman" w:cs="Times New Roman"/>
          <w:b/>
          <w:color w:val="1C1E21"/>
          <w:sz w:val="24"/>
          <w:szCs w:val="24"/>
          <w:shd w:val="clear" w:color="auto" w:fill="FFFFFF"/>
        </w:rPr>
        <w:t>i nhằm giúp các sinh viên Học viện Tài chính</w:t>
      </w:r>
      <w:r w:rsidR="00CD3E80" w:rsidRPr="00065468">
        <w:rPr>
          <w:rFonts w:ascii="Times New Roman" w:hAnsi="Times New Roman" w:cs="Times New Roman"/>
          <w:b/>
          <w:color w:val="1C1E21"/>
          <w:sz w:val="24"/>
          <w:szCs w:val="24"/>
          <w:shd w:val="clear" w:color="auto" w:fill="FFFFFF"/>
        </w:rPr>
        <w:t xml:space="preserve"> chuẩn bị các kỹ năng cần thiết, sẵn sàng cho cơ hội việc làm và tiếp cận nhiều hơn với các chuyên gia tài chính chiến lược của ACCA.</w:t>
      </w:r>
    </w:p>
    <w:p w:rsidR="00CD3E80" w:rsidRPr="00C51798" w:rsidRDefault="00CD3E80" w:rsidP="00F17A57">
      <w:pPr>
        <w:pStyle w:val="NormalWeb"/>
        <w:shd w:val="clear" w:color="auto" w:fill="FFFFFF"/>
        <w:spacing w:beforeLines="120" w:before="288" w:beforeAutospacing="0" w:afterLines="120" w:after="288" w:afterAutospacing="0" w:line="360" w:lineRule="auto"/>
        <w:jc w:val="both"/>
        <w:rPr>
          <w:color w:val="000000" w:themeColor="text1"/>
          <w:sz w:val="22"/>
          <w:szCs w:val="22"/>
        </w:rPr>
      </w:pPr>
      <w:r w:rsidRPr="00C51798">
        <w:rPr>
          <w:color w:val="000000" w:themeColor="text1"/>
          <w:sz w:val="22"/>
          <w:szCs w:val="22"/>
        </w:rPr>
        <w:t>Sự kiện </w:t>
      </w:r>
      <w:r w:rsidRPr="00C51798">
        <w:rPr>
          <w:rStyle w:val="Strong"/>
          <w:color w:val="000000" w:themeColor="text1"/>
          <w:sz w:val="22"/>
          <w:szCs w:val="22"/>
        </w:rPr>
        <w:t>#AOF_ACCA_CÁC_ĐỐI_TÁC</w:t>
      </w:r>
      <w:r w:rsidRPr="00C51798">
        <w:rPr>
          <w:color w:val="000000" w:themeColor="text1"/>
          <w:sz w:val="22"/>
          <w:szCs w:val="22"/>
        </w:rPr>
        <w:t> nằm trong chiến lược hiện thực hóa thỏa thuận hợ</w:t>
      </w:r>
      <w:r w:rsidR="00C6510A">
        <w:rPr>
          <w:color w:val="000000" w:themeColor="text1"/>
          <w:sz w:val="22"/>
          <w:szCs w:val="22"/>
        </w:rPr>
        <w:t>p tác chiến lược giữa ACCA và Học viện</w:t>
      </w:r>
      <w:r w:rsidRPr="00C51798">
        <w:rPr>
          <w:color w:val="000000" w:themeColor="text1"/>
          <w:sz w:val="22"/>
          <w:szCs w:val="22"/>
        </w:rPr>
        <w:t xml:space="preserve"> Tài Chính, giúp nâng cao khả năng nhận thức và phát triển kỹ năng của sinh viên các ngành Tài chính, Kiểm toán, Kế toán, Quản trị.</w:t>
      </w:r>
    </w:p>
    <w:p w:rsidR="00CD3E80" w:rsidRPr="00C51798" w:rsidRDefault="00CD3E80" w:rsidP="00F17A57">
      <w:pPr>
        <w:pStyle w:val="NormalWeb"/>
        <w:shd w:val="clear" w:color="auto" w:fill="FFFFFF"/>
        <w:spacing w:beforeLines="120" w:before="288" w:beforeAutospacing="0" w:afterLines="120" w:after="288" w:afterAutospacing="0" w:line="360" w:lineRule="auto"/>
        <w:jc w:val="both"/>
        <w:rPr>
          <w:color w:val="000000" w:themeColor="text1"/>
          <w:sz w:val="22"/>
          <w:szCs w:val="22"/>
        </w:rPr>
      </w:pPr>
      <w:r w:rsidRPr="00C51798">
        <w:rPr>
          <w:color w:val="000000" w:themeColor="text1"/>
          <w:sz w:val="22"/>
          <w:szCs w:val="22"/>
        </w:rPr>
        <w:t>Đến với sự kiện này si</w:t>
      </w:r>
      <w:r w:rsidR="00C6510A">
        <w:rPr>
          <w:color w:val="000000" w:themeColor="text1"/>
          <w:sz w:val="22"/>
          <w:szCs w:val="22"/>
        </w:rPr>
        <w:t xml:space="preserve">nh viên Học viện Tài chính </w:t>
      </w:r>
      <w:r w:rsidRPr="00C51798">
        <w:rPr>
          <w:color w:val="000000" w:themeColor="text1"/>
          <w:sz w:val="22"/>
          <w:szCs w:val="22"/>
        </w:rPr>
        <w:t>có cơ hội:</w:t>
      </w:r>
    </w:p>
    <w:p w:rsidR="00CD3E80" w:rsidRPr="00C51798" w:rsidRDefault="00CD3E80" w:rsidP="00F17A57">
      <w:pPr>
        <w:pStyle w:val="NormalWeb"/>
        <w:shd w:val="clear" w:color="auto" w:fill="FFFFFF"/>
        <w:spacing w:beforeLines="120" w:before="288" w:beforeAutospacing="0" w:afterLines="120" w:after="288" w:afterAutospacing="0" w:line="360" w:lineRule="auto"/>
        <w:jc w:val="both"/>
        <w:rPr>
          <w:color w:val="000000" w:themeColor="text1"/>
          <w:sz w:val="22"/>
          <w:szCs w:val="22"/>
        </w:rPr>
      </w:pPr>
      <w:r w:rsidRPr="00C51798">
        <w:rPr>
          <w:color w:val="000000" w:themeColor="text1"/>
          <w:sz w:val="22"/>
          <w:szCs w:val="22"/>
        </w:rPr>
        <w:t> </w:t>
      </w:r>
      <w:r w:rsidRPr="00C51798">
        <w:rPr>
          <w:rFonts w:ascii="MS Gothic" w:eastAsia="MS Gothic" w:hAnsi="MS Gothic" w:cs="MS Gothic" w:hint="eastAsia"/>
          <w:color w:val="000000" w:themeColor="text1"/>
          <w:sz w:val="22"/>
          <w:szCs w:val="22"/>
        </w:rPr>
        <w:t>✔</w:t>
      </w:r>
      <w:r w:rsidRPr="00C51798">
        <w:rPr>
          <w:color w:val="000000" w:themeColor="text1"/>
          <w:sz w:val="22"/>
          <w:szCs w:val="22"/>
        </w:rPr>
        <w:t>️ Gặp gỡ và trực tiếp trao đổi với Chuyên gia toàn cầu và lãnh đạo tại Việt Nam của ACCA,</w:t>
      </w:r>
      <w:r w:rsidR="00C6510A">
        <w:rPr>
          <w:color w:val="000000" w:themeColor="text1"/>
          <w:sz w:val="22"/>
          <w:szCs w:val="22"/>
        </w:rPr>
        <w:t xml:space="preserve"> hội viên ACCA, các cựu sinh viên của Học viện Tài chính, </w:t>
      </w:r>
      <w:r w:rsidRPr="00C51798">
        <w:rPr>
          <w:color w:val="000000" w:themeColor="text1"/>
          <w:sz w:val="22"/>
          <w:szCs w:val="22"/>
        </w:rPr>
        <w:t>đại diện</w:t>
      </w:r>
      <w:r w:rsidR="00C6510A">
        <w:rPr>
          <w:color w:val="000000" w:themeColor="text1"/>
          <w:sz w:val="22"/>
          <w:szCs w:val="22"/>
        </w:rPr>
        <w:t xml:space="preserve"> các</w:t>
      </w:r>
      <w:r w:rsidRPr="00C51798">
        <w:rPr>
          <w:color w:val="000000" w:themeColor="text1"/>
          <w:sz w:val="22"/>
          <w:szCs w:val="22"/>
        </w:rPr>
        <w:t xml:space="preserve"> Doanh nghiệp, đại diện các Trung tâm đạt chuẩn của ACCA.</w:t>
      </w:r>
    </w:p>
    <w:p w:rsidR="00CD3E80" w:rsidRPr="00C51798" w:rsidRDefault="00CD3E80" w:rsidP="00F17A57">
      <w:pPr>
        <w:pStyle w:val="NormalWeb"/>
        <w:shd w:val="clear" w:color="auto" w:fill="FFFFFF"/>
        <w:spacing w:beforeLines="120" w:before="288" w:beforeAutospacing="0" w:afterLines="120" w:after="288" w:afterAutospacing="0" w:line="360" w:lineRule="auto"/>
        <w:jc w:val="both"/>
        <w:rPr>
          <w:color w:val="000000" w:themeColor="text1"/>
          <w:sz w:val="22"/>
          <w:szCs w:val="22"/>
        </w:rPr>
      </w:pPr>
      <w:r w:rsidRPr="00C51798">
        <w:rPr>
          <w:rFonts w:ascii="MS Gothic" w:eastAsia="MS Gothic" w:hAnsi="MS Gothic" w:cs="MS Gothic" w:hint="eastAsia"/>
          <w:color w:val="000000" w:themeColor="text1"/>
          <w:sz w:val="22"/>
          <w:szCs w:val="22"/>
        </w:rPr>
        <w:t>✔</w:t>
      </w:r>
      <w:r w:rsidRPr="00C51798">
        <w:rPr>
          <w:color w:val="000000" w:themeColor="text1"/>
          <w:sz w:val="22"/>
          <w:szCs w:val="22"/>
        </w:rPr>
        <w:t>️ Truyền cảm hứng về đị</w:t>
      </w:r>
      <w:r w:rsidR="00C6510A">
        <w:rPr>
          <w:color w:val="000000" w:themeColor="text1"/>
          <w:sz w:val="22"/>
          <w:szCs w:val="22"/>
        </w:rPr>
        <w:t>nh hướng nghề nghiệp cho sinh viên.</w:t>
      </w:r>
    </w:p>
    <w:p w:rsidR="00CD3E80" w:rsidRPr="00C51798" w:rsidRDefault="00CD3E80" w:rsidP="00F17A57">
      <w:pPr>
        <w:pStyle w:val="NormalWeb"/>
        <w:shd w:val="clear" w:color="auto" w:fill="FFFFFF"/>
        <w:spacing w:beforeLines="120" w:before="288" w:beforeAutospacing="0" w:afterLines="120" w:after="288" w:afterAutospacing="0" w:line="360" w:lineRule="auto"/>
        <w:jc w:val="both"/>
        <w:rPr>
          <w:color w:val="000000" w:themeColor="text1"/>
          <w:sz w:val="22"/>
          <w:szCs w:val="22"/>
        </w:rPr>
      </w:pPr>
      <w:r w:rsidRPr="00C51798">
        <w:rPr>
          <w:rFonts w:ascii="MS Gothic" w:eastAsia="MS Gothic" w:hAnsi="MS Gothic" w:cs="MS Gothic" w:hint="eastAsia"/>
          <w:color w:val="000000" w:themeColor="text1"/>
          <w:sz w:val="22"/>
          <w:szCs w:val="22"/>
        </w:rPr>
        <w:t>✔</w:t>
      </w:r>
      <w:r w:rsidRPr="00C51798">
        <w:rPr>
          <w:color w:val="000000" w:themeColor="text1"/>
          <w:sz w:val="22"/>
          <w:szCs w:val="22"/>
        </w:rPr>
        <w:t>️ Hòa mình cùng không khí trẻ trung, sôi động và chuyên nghiệp.</w:t>
      </w:r>
    </w:p>
    <w:p w:rsidR="00CD3E80" w:rsidRDefault="00CD3E80" w:rsidP="00F17A57">
      <w:pPr>
        <w:pStyle w:val="NormalWeb"/>
        <w:shd w:val="clear" w:color="auto" w:fill="FFFFFF"/>
        <w:spacing w:beforeLines="120" w:before="288" w:beforeAutospacing="0" w:afterLines="120" w:after="288" w:afterAutospacing="0" w:line="360" w:lineRule="auto"/>
        <w:jc w:val="both"/>
        <w:rPr>
          <w:bCs/>
          <w:color w:val="000000" w:themeColor="text1"/>
          <w:sz w:val="22"/>
          <w:szCs w:val="22"/>
          <w:shd w:val="clear" w:color="auto" w:fill="FFFFFF"/>
        </w:rPr>
      </w:pPr>
      <w:r w:rsidRPr="00C51798">
        <w:rPr>
          <w:color w:val="000000" w:themeColor="text1"/>
          <w:sz w:val="22"/>
          <w:szCs w:val="22"/>
        </w:rPr>
        <w:t>Nằm trong chương trình #AOF_ACCA_CÁC_ĐỐI_TÁC, chủ đề 1: “Kế toán: Báo cáo tích hợp 3.0 – Động lực làm nên các báo cáo toàn diện” được</w:t>
      </w:r>
      <w:r w:rsidR="00C6510A">
        <w:rPr>
          <w:color w:val="000000" w:themeColor="text1"/>
          <w:sz w:val="22"/>
          <w:szCs w:val="22"/>
        </w:rPr>
        <w:t xml:space="preserve"> tổ chức tại Hội trường 307 do</w:t>
      </w:r>
      <w:r w:rsidRPr="00C51798">
        <w:rPr>
          <w:color w:val="000000" w:themeColor="text1"/>
          <w:sz w:val="22"/>
          <w:szCs w:val="22"/>
        </w:rPr>
        <w:t xml:space="preserve"> </w:t>
      </w:r>
      <w:r w:rsidRPr="00C51798">
        <w:rPr>
          <w:bCs/>
          <w:color w:val="000000" w:themeColor="text1"/>
          <w:sz w:val="22"/>
          <w:szCs w:val="22"/>
          <w:shd w:val="clear" w:color="auto" w:fill="FFFFFF"/>
        </w:rPr>
        <w:t>Chị Nguyễn Thị Thủy, Kế toán trưởng IBM</w:t>
      </w:r>
      <w:r w:rsidR="00C6510A">
        <w:rPr>
          <w:bCs/>
          <w:color w:val="000000" w:themeColor="text1"/>
          <w:sz w:val="22"/>
          <w:szCs w:val="22"/>
          <w:shd w:val="clear" w:color="auto" w:fill="FFFFFF"/>
        </w:rPr>
        <w:t xml:space="preserve"> Việt Nam</w:t>
      </w:r>
      <w:r w:rsidRPr="00C51798">
        <w:rPr>
          <w:bCs/>
          <w:color w:val="000000" w:themeColor="text1"/>
          <w:sz w:val="22"/>
          <w:szCs w:val="22"/>
          <w:shd w:val="clear" w:color="auto" w:fill="FFFFFF"/>
        </w:rPr>
        <w:t>, Hội viên Kỳ cựu ACCA, cựu sinh viên Học viện Tài chính chia sẻ rất sôi nổi với các b</w:t>
      </w:r>
      <w:r w:rsidR="006930A0">
        <w:rPr>
          <w:bCs/>
          <w:color w:val="000000" w:themeColor="text1"/>
          <w:sz w:val="22"/>
          <w:szCs w:val="22"/>
          <w:shd w:val="clear" w:color="auto" w:fill="FFFFFF"/>
        </w:rPr>
        <w:t>ạn sinh viên Học viện Tài chính.</w:t>
      </w:r>
    </w:p>
    <w:p w:rsidR="006930A0" w:rsidRPr="006930A0" w:rsidRDefault="006930A0" w:rsidP="006930A0">
      <w:pPr>
        <w:pStyle w:val="NormalWeb"/>
        <w:shd w:val="clear" w:color="auto" w:fill="FFFFFF"/>
        <w:jc w:val="both"/>
        <w:rPr>
          <w:color w:val="000000" w:themeColor="text1"/>
          <w:sz w:val="22"/>
          <w:szCs w:val="22"/>
        </w:rPr>
      </w:pPr>
      <w:r>
        <w:rPr>
          <w:noProof/>
          <w:color w:val="000000" w:themeColor="text1"/>
          <w:sz w:val="22"/>
          <w:szCs w:val="22"/>
        </w:rPr>
        <w:lastRenderedPageBreak/>
        <w:drawing>
          <wp:inline distT="0" distB="0" distL="0" distR="0">
            <wp:extent cx="5733415" cy="382206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385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inline>
        </w:drawing>
      </w:r>
    </w:p>
    <w:p w:rsidR="006930A0" w:rsidRPr="006930A0" w:rsidRDefault="006930A0" w:rsidP="006930A0">
      <w:pPr>
        <w:pStyle w:val="NormalWeb"/>
        <w:shd w:val="clear" w:color="auto" w:fill="FFFFFF"/>
        <w:spacing w:before="0" w:beforeAutospacing="0" w:after="0" w:afterAutospacing="0" w:line="300" w:lineRule="atLeast"/>
        <w:jc w:val="center"/>
        <w:rPr>
          <w:b/>
          <w:i/>
          <w:color w:val="00B050"/>
          <w:sz w:val="22"/>
          <w:szCs w:val="22"/>
        </w:rPr>
      </w:pPr>
      <w:r w:rsidRPr="006930A0">
        <w:rPr>
          <w:b/>
          <w:bCs/>
          <w:i/>
          <w:color w:val="00B050"/>
          <w:sz w:val="22"/>
          <w:szCs w:val="22"/>
          <w:shd w:val="clear" w:color="auto" w:fill="FFFFFF"/>
        </w:rPr>
        <w:t>Chị Nguyễn Thị Thủy, Kế toán trưởng IBM Việt Nam, Hội viên Kỳ cựu ACCA, cựu sinh viên Học viện Tài chính trình bày chủ đề “</w:t>
      </w:r>
      <w:r w:rsidRPr="006930A0">
        <w:rPr>
          <w:b/>
          <w:i/>
          <w:color w:val="00B050"/>
          <w:sz w:val="22"/>
          <w:szCs w:val="22"/>
        </w:rPr>
        <w:t>Kế toán: Báo cáo tích hợp 3.0 – Động lực làm nên các báo cáo toàn diện”</w:t>
      </w:r>
    </w:p>
    <w:p w:rsidR="00512704" w:rsidRPr="00C51798" w:rsidRDefault="00810245" w:rsidP="00F17A57">
      <w:pPr>
        <w:pStyle w:val="NormalWeb"/>
        <w:shd w:val="clear" w:color="auto" w:fill="FFFFFF"/>
        <w:spacing w:beforeLines="120" w:before="288" w:beforeAutospacing="0" w:afterLines="120" w:after="288" w:afterAutospacing="0" w:line="300" w:lineRule="atLeast"/>
        <w:jc w:val="both"/>
        <w:rPr>
          <w:color w:val="424242"/>
          <w:sz w:val="22"/>
          <w:szCs w:val="22"/>
        </w:rPr>
      </w:pPr>
      <w:r w:rsidRPr="00C51798">
        <w:rPr>
          <w:color w:val="424242"/>
          <w:sz w:val="22"/>
          <w:szCs w:val="22"/>
        </w:rPr>
        <w:t xml:space="preserve">Hiện nay, người ta vẫn chấp nhận rộng rãi rằng, báo cáo tài chính (BCTC) truyền thống không còn </w:t>
      </w:r>
      <w:r w:rsidR="000A6B18">
        <w:rPr>
          <w:color w:val="424242"/>
          <w:sz w:val="22"/>
          <w:szCs w:val="22"/>
        </w:rPr>
        <w:t xml:space="preserve">đáp ứng được nhu cầu của các doanh nghiệp </w:t>
      </w:r>
      <w:r w:rsidRPr="00C51798">
        <w:rPr>
          <w:color w:val="424242"/>
          <w:sz w:val="22"/>
          <w:szCs w:val="22"/>
        </w:rPr>
        <w:t>muốn phát triển và duy trì hoạt động bền vững và có trách nhiệm, không chỉ trong tương lai mà còn trong trung và dài hạn. BCTC dựa trên thông tin lịch sử và do đó đang tìm kiếm lạc hậu. Họ cũng tập trung nhiều vào vốn tài chính, trong khi sự thành công của nhiều tổ chức ngày nay phụ thuộc vào các nguồn lực khác như: Chuyên môn của người dân, sở hữu trí tuệ phát triển thông qua nghiên cứu và phát triển, sự tương tác với môi trường và xã hội nơi họ hoạt động.</w:t>
      </w:r>
    </w:p>
    <w:p w:rsidR="00512704" w:rsidRPr="00C51798" w:rsidRDefault="00810245" w:rsidP="00F17A57">
      <w:pPr>
        <w:pStyle w:val="NormalWeb"/>
        <w:shd w:val="clear" w:color="auto" w:fill="FFFFFF"/>
        <w:spacing w:beforeLines="120" w:before="288" w:beforeAutospacing="0" w:afterLines="120" w:after="288" w:afterAutospacing="0" w:line="300" w:lineRule="atLeast"/>
        <w:jc w:val="both"/>
        <w:rPr>
          <w:color w:val="424242"/>
          <w:sz w:val="22"/>
          <w:szCs w:val="22"/>
        </w:rPr>
      </w:pPr>
      <w:r w:rsidRPr="00C51798">
        <w:rPr>
          <w:color w:val="424242"/>
          <w:sz w:val="22"/>
          <w:szCs w:val="22"/>
        </w:rPr>
        <w:t xml:space="preserve">Báo cáo Tích hợp (IR) đã được phát triển để lấp khoảng trống báo cáo. Hội đồng Báo cáo tích hợp Quốc tế (IIRC) đã đưa ra khái niệm này, xuất phát từ mục tiêu của một thế giới, nơi mà các tư duy và báo cáo được kết nối với dòng chảy hoạt động kinh doanh. Mục tiêu của báo cáo tập trung vào cách thức công ty phân bổ vốn và hành </w:t>
      </w:r>
      <w:proofErr w:type="gramStart"/>
      <w:r w:rsidRPr="00C51798">
        <w:rPr>
          <w:color w:val="424242"/>
          <w:sz w:val="22"/>
          <w:szCs w:val="22"/>
        </w:rPr>
        <w:t>vi</w:t>
      </w:r>
      <w:proofErr w:type="gramEnd"/>
      <w:r w:rsidRPr="00C51798">
        <w:rPr>
          <w:color w:val="424242"/>
          <w:sz w:val="22"/>
          <w:szCs w:val="22"/>
        </w:rPr>
        <w:t xml:space="preserve"> của công ty trong việc thực hiện các mục tiêu về ổn định tài chính và phát triển bền vững.</w:t>
      </w:r>
    </w:p>
    <w:p w:rsidR="0087229A" w:rsidRPr="00164F95" w:rsidRDefault="00512704" w:rsidP="00F17A57">
      <w:pPr>
        <w:pStyle w:val="NormalWeb"/>
        <w:shd w:val="clear" w:color="auto" w:fill="FFFFFF"/>
        <w:spacing w:beforeLines="120" w:before="288" w:beforeAutospacing="0" w:afterLines="120" w:after="288" w:afterAutospacing="0" w:line="300" w:lineRule="atLeast"/>
        <w:jc w:val="both"/>
        <w:rPr>
          <w:color w:val="474747"/>
          <w:sz w:val="22"/>
          <w:szCs w:val="22"/>
          <w:shd w:val="clear" w:color="auto" w:fill="FFFFFF"/>
        </w:rPr>
      </w:pPr>
      <w:r w:rsidRPr="00C51798">
        <w:rPr>
          <w:color w:val="474747"/>
          <w:sz w:val="22"/>
          <w:szCs w:val="22"/>
          <w:shd w:val="clear" w:color="auto" w:fill="FFFFFF"/>
        </w:rPr>
        <w:t xml:space="preserve">Với kinh nghiệm lâu năm trong lĩnh vực tài chính kế toán, hội </w:t>
      </w:r>
      <w:r w:rsidR="00C6510A">
        <w:rPr>
          <w:color w:val="474747"/>
          <w:sz w:val="22"/>
          <w:szCs w:val="22"/>
          <w:shd w:val="clear" w:color="auto" w:fill="FFFFFF"/>
        </w:rPr>
        <w:t xml:space="preserve">viên kỳ cựu của ACCA, chị Nguyễn Thị Thủy </w:t>
      </w:r>
      <w:r w:rsidR="00973ABC">
        <w:rPr>
          <w:color w:val="474747"/>
          <w:sz w:val="22"/>
          <w:szCs w:val="22"/>
          <w:shd w:val="clear" w:color="auto" w:fill="FFFFFF"/>
        </w:rPr>
        <w:t>đã trình bày một bản báo cáo của ACCA về việc áp dụng Báo cáo tích hợp tại 48 tập đoàn, công ty đa quốc gia trong thời</w:t>
      </w:r>
      <w:r w:rsidR="000A6B18">
        <w:rPr>
          <w:color w:val="474747"/>
          <w:sz w:val="22"/>
          <w:szCs w:val="22"/>
          <w:shd w:val="clear" w:color="auto" w:fill="FFFFFF"/>
        </w:rPr>
        <w:t xml:space="preserve"> gian từ năm 2016 đến năm 2018. </w:t>
      </w:r>
      <w:r w:rsidR="00164F95">
        <w:rPr>
          <w:color w:val="474747"/>
          <w:sz w:val="22"/>
          <w:szCs w:val="22"/>
          <w:shd w:val="clear" w:color="auto" w:fill="FFFFFF"/>
        </w:rPr>
        <w:t xml:space="preserve">Với các số liệu minh họa phong phú, việc phân tích kỹ lưỡng các trường hợp điển hình trong việc áp dụng Báo cáo tích hợp, bài báo cáo của diễn giả đã mang lại cho các sinh viên một cái nhìn cụ thể hơn về tác dụng của Báo cáo tích hợp trong việc xây dựng một hệ thống báo cáo toàn diện trong các doanh nghiệp. </w:t>
      </w:r>
      <w:r w:rsidRPr="00C51798">
        <w:rPr>
          <w:color w:val="474747"/>
          <w:sz w:val="22"/>
          <w:szCs w:val="22"/>
          <w:shd w:val="clear" w:color="auto" w:fill="FFFFFF"/>
        </w:rPr>
        <w:t xml:space="preserve">Với Báo cáo tích hợp  </w:t>
      </w:r>
      <w:r w:rsidRPr="00C51798">
        <w:rPr>
          <w:color w:val="424242"/>
          <w:sz w:val="22"/>
          <w:szCs w:val="22"/>
          <w:shd w:val="clear" w:color="auto" w:fill="FFFFFF"/>
        </w:rPr>
        <w:t>thông tin được lượng hóa đến các chỉ tiêu cụ</w:t>
      </w:r>
      <w:r>
        <w:rPr>
          <w:rFonts w:ascii="Verdana" w:hAnsi="Verdana"/>
          <w:color w:val="424242"/>
          <w:sz w:val="27"/>
          <w:szCs w:val="27"/>
          <w:shd w:val="clear" w:color="auto" w:fill="FFFFFF"/>
        </w:rPr>
        <w:t xml:space="preserve"> </w:t>
      </w:r>
      <w:r w:rsidRPr="00C51798">
        <w:rPr>
          <w:color w:val="424242"/>
          <w:sz w:val="22"/>
          <w:szCs w:val="22"/>
          <w:shd w:val="clear" w:color="auto" w:fill="FFFFFF"/>
        </w:rPr>
        <w:t xml:space="preserve">thể một cách đầy đủ, trên các khía cạnh tài chính, quản </w:t>
      </w:r>
      <w:r w:rsidRPr="00C51798">
        <w:rPr>
          <w:color w:val="424242"/>
          <w:sz w:val="22"/>
          <w:szCs w:val="22"/>
          <w:shd w:val="clear" w:color="auto" w:fill="FFFFFF"/>
        </w:rPr>
        <w:lastRenderedPageBreak/>
        <w:t>trị, trách nhiệm môi trường và xã hội, giúp đưa ra cái nh</w:t>
      </w:r>
      <w:r w:rsidR="000A6B18">
        <w:rPr>
          <w:color w:val="424242"/>
          <w:sz w:val="22"/>
          <w:szCs w:val="22"/>
          <w:shd w:val="clear" w:color="auto" w:fill="FFFFFF"/>
        </w:rPr>
        <w:t>ìn toàn diện về hoạt động của doanh nghiệp</w:t>
      </w:r>
      <w:r w:rsidRPr="00C51798">
        <w:rPr>
          <w:color w:val="424242"/>
          <w:sz w:val="22"/>
          <w:szCs w:val="22"/>
          <w:shd w:val="clear" w:color="auto" w:fill="FFFFFF"/>
        </w:rPr>
        <w:t xml:space="preserve"> và hoạch định các chính sách trong tương lai.</w:t>
      </w:r>
    </w:p>
    <w:p w:rsidR="0087229A" w:rsidRPr="00C51798" w:rsidRDefault="00164F95" w:rsidP="00F17A57">
      <w:pPr>
        <w:pStyle w:val="NormalWeb"/>
        <w:shd w:val="clear" w:color="auto" w:fill="FFFFFF"/>
        <w:spacing w:beforeLines="120" w:before="288" w:beforeAutospacing="0" w:afterLines="120" w:after="288" w:afterAutospacing="0" w:line="300" w:lineRule="atLeast"/>
        <w:jc w:val="both"/>
        <w:rPr>
          <w:color w:val="424242"/>
          <w:sz w:val="22"/>
          <w:szCs w:val="22"/>
          <w:shd w:val="clear" w:color="auto" w:fill="FFFFFF"/>
        </w:rPr>
      </w:pPr>
      <w:r>
        <w:rPr>
          <w:color w:val="424242"/>
          <w:sz w:val="22"/>
          <w:szCs w:val="22"/>
          <w:shd w:val="clear" w:color="auto" w:fill="FFFFFF"/>
        </w:rPr>
        <w:t xml:space="preserve">Khi trao đổi về vai trò của Báo cáo tích hợp với các doanh nghiệp Việt Nam, chị Thủy cho rằng: </w:t>
      </w:r>
      <w:r w:rsidR="0087229A" w:rsidRPr="00C51798">
        <w:rPr>
          <w:color w:val="424242"/>
          <w:sz w:val="22"/>
          <w:szCs w:val="22"/>
          <w:shd w:val="clear" w:color="auto" w:fill="FFFFFF"/>
        </w:rPr>
        <w:t xml:space="preserve"> Cạnh tranh thu hút vốn đầu tư nước ngoài vào thị trường tài chính nói chung và chứng khoán nói riêng ngày càng gắt gao hơn giữa các nước trong khu vực và Việt Nam nổi lên như một điểm </w:t>
      </w:r>
      <w:r>
        <w:rPr>
          <w:color w:val="424242"/>
          <w:sz w:val="22"/>
          <w:szCs w:val="22"/>
          <w:shd w:val="clear" w:color="auto" w:fill="FFFFFF"/>
        </w:rPr>
        <w:t>đến tiềm năng. Tuy nhiên, chỉ doanh nghiệp</w:t>
      </w:r>
      <w:r w:rsidR="0087229A" w:rsidRPr="00C51798">
        <w:rPr>
          <w:color w:val="424242"/>
          <w:sz w:val="22"/>
          <w:szCs w:val="22"/>
          <w:shd w:val="clear" w:color="auto" w:fill="FFFFFF"/>
        </w:rPr>
        <w:t xml:space="preserve"> nào thực sự chuẩn mực, minh bạch, chuyên nghiệp trong công bố thông tin tích hợp mới có thể tiếp cận được nguồn vốn lớn. Báo cáo </w:t>
      </w:r>
      <w:r>
        <w:rPr>
          <w:color w:val="424242"/>
          <w:sz w:val="22"/>
          <w:szCs w:val="22"/>
          <w:shd w:val="clear" w:color="auto" w:fill="FFFFFF"/>
        </w:rPr>
        <w:t>tích hợp thông tin là cách để doanh nghiệp</w:t>
      </w:r>
      <w:r w:rsidR="0087229A" w:rsidRPr="00C51798">
        <w:rPr>
          <w:color w:val="424242"/>
          <w:sz w:val="22"/>
          <w:szCs w:val="22"/>
          <w:shd w:val="clear" w:color="auto" w:fill="FFFFFF"/>
        </w:rPr>
        <w:t xml:space="preserve"> có thể tự “nâng hạng” chính mình, đồng thời là giải pháp hữu hiệu góp phần cải thiện sự minh bạch chung của toàn thị trường</w:t>
      </w:r>
      <w:r>
        <w:rPr>
          <w:color w:val="424242"/>
          <w:sz w:val="22"/>
          <w:szCs w:val="22"/>
          <w:shd w:val="clear" w:color="auto" w:fill="FFFFFF"/>
        </w:rPr>
        <w:t>, của nền kinh tế. Càng nhiều doanh nghiệp</w:t>
      </w:r>
      <w:r w:rsidR="0087229A" w:rsidRPr="00C51798">
        <w:rPr>
          <w:color w:val="424242"/>
          <w:sz w:val="22"/>
          <w:szCs w:val="22"/>
          <w:shd w:val="clear" w:color="auto" w:fill="FFFFFF"/>
        </w:rPr>
        <w:t xml:space="preserve"> thực hiện tốt việc báo cáo tích hợp, toàn diện các thông tin với độ tin cậy cao, sẽ đóng góp cho sự phát triển lành mạnh của thị trường chứng khoán, đầu tư Việt Nam.</w:t>
      </w:r>
      <w:r>
        <w:rPr>
          <w:color w:val="424242"/>
          <w:sz w:val="22"/>
          <w:szCs w:val="22"/>
          <w:shd w:val="clear" w:color="auto" w:fill="FFFFFF"/>
        </w:rPr>
        <w:tab/>
      </w:r>
    </w:p>
    <w:p w:rsidR="00164F95" w:rsidRDefault="0087229A" w:rsidP="00F17A57">
      <w:pPr>
        <w:pStyle w:val="NormalWeb"/>
        <w:shd w:val="clear" w:color="auto" w:fill="FFFFFF"/>
        <w:spacing w:beforeLines="120" w:before="288" w:beforeAutospacing="0" w:afterLines="120" w:after="288" w:afterAutospacing="0" w:line="300" w:lineRule="atLeast"/>
        <w:jc w:val="both"/>
        <w:rPr>
          <w:color w:val="474747"/>
          <w:sz w:val="22"/>
          <w:szCs w:val="22"/>
          <w:shd w:val="clear" w:color="auto" w:fill="FFFFFF"/>
        </w:rPr>
      </w:pPr>
      <w:r w:rsidRPr="00C51798">
        <w:rPr>
          <w:color w:val="474747"/>
          <w:sz w:val="22"/>
          <w:szCs w:val="22"/>
          <w:shd w:val="clear" w:color="auto" w:fill="FFFFFF"/>
        </w:rPr>
        <w:t xml:space="preserve">Buổi chia sẻ đã cung cấp rất nhiều kiến thức thực tế bổ ích cho sinh viên chuyên ngành Kế toán, đặc biệt về vấn đề ứng dụng đổi mới trong báo cáo tài chính. Qua đó cho thấy vai trò quan trọng trong việc kết nối các tổ chức nghề nghiệp và doanh nghiệp với các cơ sở đào tạo. Đây chính là cơ hội giúp các sinh viên Học viện tài chính có những trải nghiệm thực tế ngay trên giảng đường đại học, kết nối giữa kiến thức lý luận với kinh nghiệm và kỹ năng nghề nghiệp. </w:t>
      </w:r>
    </w:p>
    <w:p w:rsidR="0087229A" w:rsidRPr="00C51798" w:rsidRDefault="00164F95" w:rsidP="00F17A57">
      <w:pPr>
        <w:pStyle w:val="NormalWeb"/>
        <w:shd w:val="clear" w:color="auto" w:fill="FFFFFF"/>
        <w:spacing w:beforeLines="120" w:before="288" w:beforeAutospacing="0" w:afterLines="120" w:after="288" w:afterAutospacing="0" w:line="300" w:lineRule="atLeast"/>
        <w:jc w:val="both"/>
        <w:rPr>
          <w:color w:val="474747"/>
          <w:sz w:val="22"/>
          <w:szCs w:val="22"/>
          <w:shd w:val="clear" w:color="auto" w:fill="FFFFFF"/>
        </w:rPr>
      </w:pPr>
      <w:r>
        <w:rPr>
          <w:color w:val="474747"/>
          <w:sz w:val="22"/>
          <w:szCs w:val="22"/>
          <w:shd w:val="clear" w:color="auto" w:fill="FFFFFF"/>
        </w:rPr>
        <w:t>Sau bài báo cáo là phần Q&amp;A</w:t>
      </w:r>
      <w:r w:rsidR="0087229A" w:rsidRPr="00C51798">
        <w:rPr>
          <w:color w:val="474747"/>
          <w:sz w:val="22"/>
          <w:szCs w:val="22"/>
          <w:shd w:val="clear" w:color="auto" w:fill="FFFFFF"/>
        </w:rPr>
        <w:t>, chị Nguyễn Thị Thủy đã nhận được rất nhiều các câu hỏi của các bạn sinh viên thể hiện sự hứng thú và đam mê tìm hiểu thực tế vai trò của ứng dụng bản báo cáo</w:t>
      </w:r>
      <w:r>
        <w:rPr>
          <w:color w:val="474747"/>
          <w:sz w:val="22"/>
          <w:szCs w:val="22"/>
          <w:shd w:val="clear" w:color="auto" w:fill="FFFFFF"/>
        </w:rPr>
        <w:t xml:space="preserve"> tích hợp</w:t>
      </w:r>
      <w:r w:rsidR="0087229A" w:rsidRPr="00C51798">
        <w:rPr>
          <w:color w:val="474747"/>
          <w:sz w:val="22"/>
          <w:szCs w:val="22"/>
          <w:shd w:val="clear" w:color="auto" w:fill="FFFFFF"/>
        </w:rPr>
        <w:t xml:space="preserve"> 3.0</w:t>
      </w:r>
      <w:r>
        <w:rPr>
          <w:color w:val="474747"/>
          <w:sz w:val="22"/>
          <w:szCs w:val="22"/>
          <w:shd w:val="clear" w:color="auto" w:fill="FFFFFF"/>
        </w:rPr>
        <w:t xml:space="preserve"> trong việc đảm bảo tính minh bạch của </w:t>
      </w:r>
      <w:r w:rsidR="0087229A" w:rsidRPr="00C51798">
        <w:rPr>
          <w:color w:val="474747"/>
          <w:sz w:val="22"/>
          <w:szCs w:val="22"/>
          <w:shd w:val="clear" w:color="auto" w:fill="FFFFFF"/>
        </w:rPr>
        <w:t xml:space="preserve">thông tin </w:t>
      </w:r>
      <w:r>
        <w:rPr>
          <w:color w:val="474747"/>
          <w:sz w:val="22"/>
          <w:szCs w:val="22"/>
          <w:shd w:val="clear" w:color="auto" w:fill="FFFFFF"/>
        </w:rPr>
        <w:t xml:space="preserve">về tình hình kinh tế tài chính của </w:t>
      </w:r>
      <w:r w:rsidR="0087229A" w:rsidRPr="00C51798">
        <w:rPr>
          <w:color w:val="474747"/>
          <w:sz w:val="22"/>
          <w:szCs w:val="22"/>
          <w:shd w:val="clear" w:color="auto" w:fill="FFFFFF"/>
        </w:rPr>
        <w:t xml:space="preserve">các doanh nghiệp. </w:t>
      </w:r>
      <w:r>
        <w:rPr>
          <w:color w:val="474747"/>
          <w:sz w:val="22"/>
          <w:szCs w:val="22"/>
          <w:shd w:val="clear" w:color="auto" w:fill="FFFFFF"/>
        </w:rPr>
        <w:t xml:space="preserve">Nội dung của bài báo cáo cũng </w:t>
      </w:r>
      <w:proofErr w:type="gramStart"/>
      <w:r>
        <w:rPr>
          <w:color w:val="474747"/>
          <w:sz w:val="22"/>
          <w:szCs w:val="22"/>
          <w:shd w:val="clear" w:color="auto" w:fill="FFFFFF"/>
        </w:rPr>
        <w:t>thu</w:t>
      </w:r>
      <w:proofErr w:type="gramEnd"/>
      <w:r>
        <w:rPr>
          <w:color w:val="474747"/>
          <w:sz w:val="22"/>
          <w:szCs w:val="22"/>
          <w:shd w:val="clear" w:color="auto" w:fill="FFFFFF"/>
        </w:rPr>
        <w:t xml:space="preserve"> hút sự quan tâm của nhiều giảng viên Khoa Kế toán – Học viện Tài chính. Trong phần trao đổi, các giảng viên cũng đã có những chia sẻ hết sức tâm huyết với diễn giả. </w:t>
      </w:r>
      <w:r w:rsidR="0087229A" w:rsidRPr="00C51798">
        <w:rPr>
          <w:color w:val="474747"/>
          <w:sz w:val="22"/>
          <w:szCs w:val="22"/>
          <w:shd w:val="clear" w:color="auto" w:fill="FFFFFF"/>
        </w:rPr>
        <w:t>Buổi chia sẻ kết t</w:t>
      </w:r>
      <w:r>
        <w:rPr>
          <w:color w:val="474747"/>
          <w:sz w:val="22"/>
          <w:szCs w:val="22"/>
          <w:shd w:val="clear" w:color="auto" w:fill="FFFFFF"/>
        </w:rPr>
        <w:t>húc trong sự tiếc nuối của diễn giả và cả các giảng viên,</w:t>
      </w:r>
      <w:r w:rsidR="0087229A" w:rsidRPr="00C51798">
        <w:rPr>
          <w:color w:val="474747"/>
          <w:sz w:val="22"/>
          <w:szCs w:val="22"/>
          <w:shd w:val="clear" w:color="auto" w:fill="FFFFFF"/>
        </w:rPr>
        <w:t xml:space="preserve"> sinh viên</w:t>
      </w:r>
      <w:r>
        <w:rPr>
          <w:color w:val="474747"/>
          <w:sz w:val="22"/>
          <w:szCs w:val="22"/>
          <w:shd w:val="clear" w:color="auto" w:fill="FFFFFF"/>
        </w:rPr>
        <w:t xml:space="preserve"> Học viện</w:t>
      </w:r>
      <w:r w:rsidR="0087229A" w:rsidRPr="00C51798">
        <w:rPr>
          <w:color w:val="474747"/>
          <w:sz w:val="22"/>
          <w:szCs w:val="22"/>
          <w:shd w:val="clear" w:color="auto" w:fill="FFFFFF"/>
        </w:rPr>
        <w:t xml:space="preserve"> vì chưa có đủ thời lượng để trao đổi </w:t>
      </w:r>
      <w:r>
        <w:rPr>
          <w:color w:val="474747"/>
          <w:sz w:val="22"/>
          <w:szCs w:val="22"/>
          <w:shd w:val="clear" w:color="auto" w:fill="FFFFFF"/>
        </w:rPr>
        <w:t>nhiều hơn.</w:t>
      </w:r>
    </w:p>
    <w:p w:rsidR="0087229A" w:rsidRPr="00C51798" w:rsidRDefault="0087229A" w:rsidP="00F17A57">
      <w:pPr>
        <w:pStyle w:val="NormalWeb"/>
        <w:shd w:val="clear" w:color="auto" w:fill="FFFFFF"/>
        <w:spacing w:beforeLines="120" w:before="288" w:beforeAutospacing="0" w:afterLines="120" w:after="288" w:afterAutospacing="0"/>
        <w:jc w:val="both"/>
        <w:rPr>
          <w:color w:val="474747"/>
          <w:sz w:val="22"/>
          <w:szCs w:val="22"/>
        </w:rPr>
      </w:pPr>
      <w:r w:rsidRPr="00C51798">
        <w:rPr>
          <w:color w:val="474747"/>
          <w:sz w:val="22"/>
          <w:szCs w:val="22"/>
        </w:rPr>
        <w:t xml:space="preserve">Thành công của buổi chia sẻ đã là một dấu mốc quan trọng cho sự hợp tác giữa ba bên ACCA, IBM và Học viện Tài chính. Ban lãnh đạo Học viện Tài chính cùng các </w:t>
      </w:r>
      <w:r w:rsidR="00164F95">
        <w:rPr>
          <w:color w:val="474747"/>
          <w:sz w:val="22"/>
          <w:szCs w:val="22"/>
        </w:rPr>
        <w:t>giảng viên</w:t>
      </w:r>
      <w:r w:rsidRPr="00C51798">
        <w:rPr>
          <w:color w:val="474747"/>
          <w:sz w:val="22"/>
          <w:szCs w:val="22"/>
        </w:rPr>
        <w:t xml:space="preserve"> và các</w:t>
      </w:r>
      <w:r w:rsidR="00164F95">
        <w:rPr>
          <w:color w:val="474747"/>
          <w:sz w:val="22"/>
          <w:szCs w:val="22"/>
        </w:rPr>
        <w:t xml:space="preserve"> bạn</w:t>
      </w:r>
      <w:r w:rsidRPr="00C51798">
        <w:rPr>
          <w:color w:val="474747"/>
          <w:sz w:val="22"/>
          <w:szCs w:val="22"/>
        </w:rPr>
        <w:t xml:space="preserve"> sinh viên rất mong có nhiều hơn những hoạt động bổ ích nhằm tạo cơ hội cho sinh viên</w:t>
      </w:r>
      <w:r w:rsidR="00164F95">
        <w:rPr>
          <w:color w:val="474747"/>
          <w:sz w:val="22"/>
          <w:szCs w:val="22"/>
        </w:rPr>
        <w:t xml:space="preserve"> Học viện Tài chính</w:t>
      </w:r>
      <w:r w:rsidRPr="00C51798">
        <w:rPr>
          <w:color w:val="474747"/>
          <w:sz w:val="22"/>
          <w:szCs w:val="22"/>
        </w:rPr>
        <w:t xml:space="preserve"> được trau dồi kỹ năng nghề nghiệp trong một môi trường chất lượng cao.</w:t>
      </w:r>
    </w:p>
    <w:p w:rsidR="00065468" w:rsidRPr="00C51798" w:rsidRDefault="0087229A" w:rsidP="00F17A57">
      <w:pPr>
        <w:pStyle w:val="NormalWeb"/>
        <w:shd w:val="clear" w:color="auto" w:fill="FFFFFF"/>
        <w:spacing w:beforeLines="120" w:before="288" w:beforeAutospacing="0" w:afterLines="120" w:after="288" w:afterAutospacing="0"/>
        <w:jc w:val="both"/>
        <w:rPr>
          <w:rStyle w:val="Emphasis"/>
          <w:color w:val="474747"/>
          <w:sz w:val="22"/>
          <w:szCs w:val="22"/>
        </w:rPr>
      </w:pPr>
      <w:r w:rsidRPr="00C51798">
        <w:rPr>
          <w:color w:val="474747"/>
          <w:sz w:val="22"/>
          <w:szCs w:val="22"/>
        </w:rPr>
        <w:t xml:space="preserve">Một số các hình ảnh ghi nhận lại không khí hào hứng và sự quan tâm rất lớn của các bạn sinh viên Học viện tài chính đối với chủ đề </w:t>
      </w:r>
      <w:r w:rsidR="008C2813" w:rsidRPr="00F17A57">
        <w:rPr>
          <w:b/>
          <w:color w:val="474747"/>
          <w:sz w:val="22"/>
          <w:szCs w:val="22"/>
        </w:rPr>
        <w:t>“</w:t>
      </w:r>
      <w:r w:rsidRPr="00F17A57">
        <w:rPr>
          <w:rStyle w:val="Emphasis"/>
          <w:b/>
          <w:color w:val="474747"/>
          <w:sz w:val="22"/>
          <w:szCs w:val="22"/>
        </w:rPr>
        <w:t>Kế toán</w:t>
      </w:r>
      <w:r w:rsidR="00065468" w:rsidRPr="00F17A57">
        <w:rPr>
          <w:rStyle w:val="Emphasis"/>
          <w:b/>
          <w:color w:val="474747"/>
          <w:sz w:val="22"/>
          <w:szCs w:val="22"/>
        </w:rPr>
        <w:t>: Báo cáo tích hợp 3.0 – Động lự</w:t>
      </w:r>
      <w:r w:rsidR="008C2813" w:rsidRPr="00F17A57">
        <w:rPr>
          <w:rStyle w:val="Emphasis"/>
          <w:b/>
          <w:color w:val="474747"/>
          <w:sz w:val="22"/>
          <w:szCs w:val="22"/>
        </w:rPr>
        <w:t>c làm nên các báo cáo toàn diện”.</w:t>
      </w:r>
    </w:p>
    <w:p w:rsidR="0087229A" w:rsidRDefault="00065468" w:rsidP="0087229A">
      <w:pPr>
        <w:pStyle w:val="NormalWeb"/>
        <w:shd w:val="clear" w:color="auto" w:fill="FFFFFF"/>
        <w:jc w:val="both"/>
        <w:rPr>
          <w:rFonts w:ascii="Arial" w:hAnsi="Arial" w:cs="Arial"/>
          <w:color w:val="474747"/>
          <w:sz w:val="20"/>
          <w:szCs w:val="20"/>
        </w:rPr>
      </w:pPr>
      <w:r w:rsidRPr="00065468">
        <w:rPr>
          <w:rFonts w:ascii="Arial" w:hAnsi="Arial" w:cs="Arial"/>
          <w:b/>
          <w:bCs/>
          <w:color w:val="00923E"/>
          <w:sz w:val="20"/>
          <w:szCs w:val="20"/>
          <w:shd w:val="clear" w:color="auto" w:fill="FFFFFF"/>
        </w:rPr>
        <w:lastRenderedPageBreak/>
        <w:t xml:space="preserve"> </w:t>
      </w:r>
      <w:r w:rsidR="006930A0">
        <w:rPr>
          <w:rFonts w:ascii="Arial" w:hAnsi="Arial" w:cs="Arial"/>
          <w:noProof/>
          <w:color w:val="474747"/>
          <w:sz w:val="20"/>
          <w:szCs w:val="20"/>
        </w:rPr>
        <w:drawing>
          <wp:inline distT="0" distB="0" distL="0" distR="0">
            <wp:extent cx="5733415" cy="3822065"/>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381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inline>
        </w:drawing>
      </w:r>
    </w:p>
    <w:p w:rsidR="00065468" w:rsidRDefault="006930A0" w:rsidP="006070DD">
      <w:pPr>
        <w:jc w:val="center"/>
        <w:rPr>
          <w:rFonts w:ascii="Times New Roman" w:hAnsi="Times New Roman" w:cs="Times New Roman"/>
          <w:b/>
          <w:i/>
          <w:color w:val="00B050"/>
          <w:sz w:val="24"/>
          <w:szCs w:val="24"/>
        </w:rPr>
      </w:pPr>
      <w:r>
        <w:rPr>
          <w:rFonts w:ascii="Times New Roman" w:hAnsi="Times New Roman" w:cs="Times New Roman"/>
          <w:b/>
          <w:i/>
          <w:color w:val="00B050"/>
          <w:sz w:val="24"/>
          <w:szCs w:val="24"/>
        </w:rPr>
        <w:t>Diễn giả cùng các giảng viên Học viện Tài chính giao lưu với sinh viên trước buổi báo cáo</w:t>
      </w:r>
    </w:p>
    <w:p w:rsidR="006070DD" w:rsidRDefault="006070DD" w:rsidP="006070DD">
      <w:pPr>
        <w:jc w:val="center"/>
        <w:rPr>
          <w:rFonts w:ascii="Times New Roman" w:hAnsi="Times New Roman" w:cs="Times New Roman"/>
          <w:b/>
          <w:i/>
          <w:color w:val="00B050"/>
          <w:sz w:val="24"/>
          <w:szCs w:val="24"/>
        </w:rPr>
      </w:pPr>
    </w:p>
    <w:p w:rsidR="006070DD" w:rsidRDefault="006070DD" w:rsidP="00065468">
      <w:pPr>
        <w:jc w:val="center"/>
        <w:rPr>
          <w:rFonts w:ascii="Times New Roman" w:hAnsi="Times New Roman" w:cs="Times New Roman"/>
          <w:b/>
          <w:i/>
          <w:color w:val="00B050"/>
          <w:sz w:val="24"/>
          <w:szCs w:val="24"/>
        </w:rPr>
      </w:pPr>
      <w:r>
        <w:rPr>
          <w:rFonts w:ascii="Times New Roman" w:hAnsi="Times New Roman" w:cs="Times New Roman"/>
          <w:b/>
          <w:i/>
          <w:noProof/>
          <w:color w:val="00B050"/>
          <w:sz w:val="24"/>
          <w:szCs w:val="24"/>
        </w:rPr>
        <w:drawing>
          <wp:inline distT="0" distB="0" distL="0" distR="0">
            <wp:extent cx="5733415" cy="253936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28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3415" cy="2539365"/>
                    </a:xfrm>
                    <a:prstGeom prst="rect">
                      <a:avLst/>
                    </a:prstGeom>
                  </pic:spPr>
                </pic:pic>
              </a:graphicData>
            </a:graphic>
          </wp:inline>
        </w:drawing>
      </w:r>
    </w:p>
    <w:p w:rsidR="006070DD" w:rsidRDefault="006070DD" w:rsidP="00065468">
      <w:pPr>
        <w:jc w:val="center"/>
        <w:rPr>
          <w:rFonts w:ascii="Times New Roman" w:hAnsi="Times New Roman" w:cs="Times New Roman"/>
          <w:b/>
          <w:i/>
          <w:color w:val="00B050"/>
          <w:sz w:val="24"/>
          <w:szCs w:val="24"/>
        </w:rPr>
      </w:pPr>
      <w:r>
        <w:rPr>
          <w:rFonts w:ascii="Times New Roman" w:hAnsi="Times New Roman" w:cs="Times New Roman"/>
          <w:b/>
          <w:i/>
          <w:color w:val="00B050"/>
          <w:sz w:val="24"/>
          <w:szCs w:val="24"/>
        </w:rPr>
        <w:t>Các sinh viên trong hội trường chăm chú lắng nghe bài báo cáo của diễn giả</w:t>
      </w:r>
    </w:p>
    <w:p w:rsidR="006070DD" w:rsidRDefault="006070DD" w:rsidP="00065468">
      <w:pPr>
        <w:jc w:val="center"/>
        <w:rPr>
          <w:rFonts w:ascii="Times New Roman" w:hAnsi="Times New Roman" w:cs="Times New Roman"/>
          <w:b/>
          <w:i/>
          <w:color w:val="00B050"/>
          <w:sz w:val="24"/>
          <w:szCs w:val="24"/>
        </w:rPr>
      </w:pPr>
    </w:p>
    <w:p w:rsidR="006930A0" w:rsidRDefault="006070DD" w:rsidP="00065468">
      <w:pPr>
        <w:jc w:val="center"/>
        <w:rPr>
          <w:rFonts w:ascii="Times New Roman" w:hAnsi="Times New Roman" w:cs="Times New Roman"/>
          <w:b/>
          <w:i/>
          <w:color w:val="00B050"/>
          <w:sz w:val="24"/>
          <w:szCs w:val="24"/>
        </w:rPr>
      </w:pPr>
      <w:r>
        <w:rPr>
          <w:rFonts w:ascii="Times New Roman" w:hAnsi="Times New Roman" w:cs="Times New Roman"/>
          <w:b/>
          <w:i/>
          <w:noProof/>
          <w:color w:val="00B050"/>
          <w:sz w:val="24"/>
          <w:szCs w:val="24"/>
        </w:rPr>
        <w:lastRenderedPageBreak/>
        <w:drawing>
          <wp:inline distT="0" distB="0" distL="0" distR="0">
            <wp:extent cx="5733415" cy="400748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27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4007485"/>
                    </a:xfrm>
                    <a:prstGeom prst="rect">
                      <a:avLst/>
                    </a:prstGeom>
                  </pic:spPr>
                </pic:pic>
              </a:graphicData>
            </a:graphic>
          </wp:inline>
        </w:drawing>
      </w:r>
    </w:p>
    <w:p w:rsidR="006070DD" w:rsidRDefault="006070DD" w:rsidP="00065468">
      <w:pPr>
        <w:jc w:val="center"/>
        <w:rPr>
          <w:rFonts w:ascii="Times New Roman" w:hAnsi="Times New Roman" w:cs="Times New Roman"/>
          <w:b/>
          <w:i/>
          <w:color w:val="00B050"/>
          <w:sz w:val="24"/>
          <w:szCs w:val="24"/>
        </w:rPr>
      </w:pPr>
      <w:r>
        <w:rPr>
          <w:rFonts w:ascii="Times New Roman" w:hAnsi="Times New Roman" w:cs="Times New Roman"/>
          <w:b/>
          <w:i/>
          <w:color w:val="00B050"/>
          <w:sz w:val="24"/>
          <w:szCs w:val="24"/>
        </w:rPr>
        <w:t>Chị Nguyễn Thị Thủy trao đổi các vấn đề liên quan đến vai trò của Báo cáo tích hợp với các doanh nghiệp niêm yết của Việt Nam với thầy Đặng Thế Hưng, Phó trưởng bộ môn Kế toán Tài chính, khoa Kế toán, Học viện Tài chính.</w:t>
      </w:r>
    </w:p>
    <w:p w:rsidR="006070DD" w:rsidRDefault="006070DD" w:rsidP="00065468">
      <w:pPr>
        <w:jc w:val="center"/>
        <w:rPr>
          <w:rFonts w:ascii="Times New Roman" w:hAnsi="Times New Roman" w:cs="Times New Roman"/>
          <w:b/>
          <w:i/>
          <w:color w:val="00B050"/>
          <w:sz w:val="24"/>
          <w:szCs w:val="24"/>
        </w:rPr>
      </w:pPr>
      <w:r>
        <w:rPr>
          <w:rFonts w:ascii="Times New Roman" w:hAnsi="Times New Roman" w:cs="Times New Roman"/>
          <w:noProof/>
          <w:color w:val="000000" w:themeColor="text1"/>
          <w:sz w:val="24"/>
          <w:szCs w:val="24"/>
        </w:rPr>
        <w:lastRenderedPageBreak/>
        <w:drawing>
          <wp:inline distT="0" distB="0" distL="0" distR="0" wp14:anchorId="417C4F14" wp14:editId="58F296E5">
            <wp:extent cx="5733415" cy="430022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p w:rsidR="006070DD" w:rsidRDefault="006070DD" w:rsidP="006070DD">
      <w:pPr>
        <w:jc w:val="center"/>
        <w:rPr>
          <w:rFonts w:ascii="Times New Roman" w:hAnsi="Times New Roman" w:cs="Times New Roman"/>
          <w:b/>
          <w:i/>
          <w:color w:val="00B050"/>
          <w:sz w:val="24"/>
          <w:szCs w:val="24"/>
        </w:rPr>
      </w:pPr>
      <w:r w:rsidRPr="00065468">
        <w:rPr>
          <w:rFonts w:ascii="Times New Roman" w:hAnsi="Times New Roman" w:cs="Times New Roman"/>
          <w:b/>
          <w:i/>
          <w:color w:val="00B050"/>
          <w:sz w:val="24"/>
          <w:szCs w:val="24"/>
        </w:rPr>
        <w:t xml:space="preserve">Thầy/cô cùng các bạn sinh viên </w:t>
      </w:r>
      <w:r>
        <w:rPr>
          <w:rFonts w:ascii="Times New Roman" w:hAnsi="Times New Roman" w:cs="Times New Roman"/>
          <w:b/>
          <w:i/>
          <w:color w:val="00B050"/>
          <w:sz w:val="24"/>
          <w:szCs w:val="24"/>
        </w:rPr>
        <w:t xml:space="preserve">khóa 54 </w:t>
      </w:r>
      <w:r w:rsidRPr="00065468">
        <w:rPr>
          <w:rFonts w:ascii="Times New Roman" w:hAnsi="Times New Roman" w:cs="Times New Roman"/>
          <w:b/>
          <w:i/>
          <w:color w:val="00B050"/>
          <w:sz w:val="24"/>
          <w:szCs w:val="24"/>
        </w:rPr>
        <w:t>chuyên ngành Kế toán chụp ảnh lưu niệm với chị Nguyễn Thị Thủy tại HT307 Học viện Tài chính</w:t>
      </w:r>
    </w:p>
    <w:p w:rsidR="006070DD" w:rsidRDefault="00101E71" w:rsidP="00065468">
      <w:pPr>
        <w:jc w:val="center"/>
        <w:rPr>
          <w:rFonts w:ascii="Times New Roman" w:hAnsi="Times New Roman" w:cs="Times New Roman"/>
          <w:b/>
          <w:i/>
          <w:color w:val="00B050"/>
          <w:sz w:val="24"/>
          <w:szCs w:val="24"/>
        </w:rPr>
      </w:pPr>
      <w:r>
        <w:rPr>
          <w:rFonts w:ascii="Times New Roman" w:hAnsi="Times New Roman" w:cs="Times New Roman"/>
          <w:b/>
          <w:i/>
          <w:color w:val="00B050"/>
          <w:sz w:val="24"/>
          <w:szCs w:val="24"/>
        </w:rPr>
        <w:t>Nhóm sinh viên:</w:t>
      </w:r>
    </w:p>
    <w:p w:rsidR="00101E71" w:rsidRDefault="00101E71" w:rsidP="00C6232F">
      <w:pPr>
        <w:tabs>
          <w:tab w:val="left" w:pos="3960"/>
        </w:tabs>
        <w:ind w:firstLine="720"/>
        <w:rPr>
          <w:rFonts w:ascii="Times New Roman" w:hAnsi="Times New Roman" w:cs="Times New Roman"/>
          <w:b/>
          <w:sz w:val="28"/>
          <w:szCs w:val="40"/>
        </w:rPr>
      </w:pPr>
      <w:r>
        <w:rPr>
          <w:rFonts w:ascii="Times New Roman" w:hAnsi="Times New Roman" w:cs="Times New Roman"/>
          <w:b/>
          <w:sz w:val="28"/>
          <w:szCs w:val="40"/>
        </w:rPr>
        <w:t xml:space="preserve">                                              </w:t>
      </w:r>
      <w:bookmarkStart w:id="0" w:name="_GoBack"/>
      <w:r w:rsidR="00770413">
        <w:rPr>
          <w:rFonts w:ascii="Times New Roman" w:hAnsi="Times New Roman" w:cs="Times New Roman"/>
          <w:b/>
          <w:sz w:val="28"/>
          <w:szCs w:val="40"/>
        </w:rPr>
        <w:t xml:space="preserve">Đinh Quang Minh 56.11.03. </w:t>
      </w:r>
      <w:r w:rsidR="00C6232F">
        <w:rPr>
          <w:rFonts w:ascii="Times New Roman" w:hAnsi="Times New Roman" w:cs="Times New Roman"/>
          <w:b/>
          <w:sz w:val="28"/>
          <w:szCs w:val="40"/>
        </w:rPr>
        <w:t xml:space="preserve"> </w:t>
      </w:r>
    </w:p>
    <w:bookmarkEnd w:id="0"/>
    <w:p w:rsidR="00101E71" w:rsidRPr="00065468" w:rsidRDefault="00101E71" w:rsidP="00065468">
      <w:pPr>
        <w:jc w:val="center"/>
        <w:rPr>
          <w:rFonts w:ascii="Times New Roman" w:hAnsi="Times New Roman" w:cs="Times New Roman"/>
          <w:b/>
          <w:i/>
          <w:color w:val="00B050"/>
          <w:sz w:val="24"/>
          <w:szCs w:val="24"/>
        </w:rPr>
      </w:pPr>
    </w:p>
    <w:sectPr w:rsidR="00101E71" w:rsidRPr="00065468" w:rsidSect="00073A99">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605"/>
    <w:rsid w:val="00065468"/>
    <w:rsid w:val="00073A99"/>
    <w:rsid w:val="000A6B18"/>
    <w:rsid w:val="00101E71"/>
    <w:rsid w:val="00164F95"/>
    <w:rsid w:val="002F5502"/>
    <w:rsid w:val="00512704"/>
    <w:rsid w:val="00540F0F"/>
    <w:rsid w:val="00556605"/>
    <w:rsid w:val="0056095F"/>
    <w:rsid w:val="006070DD"/>
    <w:rsid w:val="006930A0"/>
    <w:rsid w:val="00770413"/>
    <w:rsid w:val="00810245"/>
    <w:rsid w:val="0087229A"/>
    <w:rsid w:val="008C2813"/>
    <w:rsid w:val="00973ABC"/>
    <w:rsid w:val="00C0288C"/>
    <w:rsid w:val="00C04607"/>
    <w:rsid w:val="00C51798"/>
    <w:rsid w:val="00C6232F"/>
    <w:rsid w:val="00C6510A"/>
    <w:rsid w:val="00CD3E80"/>
    <w:rsid w:val="00F17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BF3C0F-219B-4736-B560-A18479C7F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3E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D3E80"/>
    <w:rPr>
      <w:b/>
      <w:bCs/>
    </w:rPr>
  </w:style>
  <w:style w:type="paragraph" w:styleId="BalloonText">
    <w:name w:val="Balloon Text"/>
    <w:basedOn w:val="Normal"/>
    <w:link w:val="BalloonTextChar"/>
    <w:uiPriority w:val="99"/>
    <w:semiHidden/>
    <w:unhideWhenUsed/>
    <w:rsid w:val="00CD3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E80"/>
    <w:rPr>
      <w:rFonts w:ascii="Tahoma" w:hAnsi="Tahoma" w:cs="Tahoma"/>
      <w:sz w:val="16"/>
      <w:szCs w:val="16"/>
    </w:rPr>
  </w:style>
  <w:style w:type="character" w:styleId="Emphasis">
    <w:name w:val="Emphasis"/>
    <w:basedOn w:val="DefaultParagraphFont"/>
    <w:uiPriority w:val="20"/>
    <w:qFormat/>
    <w:rsid w:val="008722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782913">
      <w:bodyDiv w:val="1"/>
      <w:marLeft w:val="0"/>
      <w:marRight w:val="0"/>
      <w:marTop w:val="0"/>
      <w:marBottom w:val="0"/>
      <w:divBdr>
        <w:top w:val="none" w:sz="0" w:space="0" w:color="auto"/>
        <w:left w:val="none" w:sz="0" w:space="0" w:color="auto"/>
        <w:bottom w:val="none" w:sz="0" w:space="0" w:color="auto"/>
        <w:right w:val="none" w:sz="0" w:space="0" w:color="auto"/>
      </w:divBdr>
    </w:div>
    <w:div w:id="1102726617">
      <w:bodyDiv w:val="1"/>
      <w:marLeft w:val="0"/>
      <w:marRight w:val="0"/>
      <w:marTop w:val="0"/>
      <w:marBottom w:val="0"/>
      <w:divBdr>
        <w:top w:val="none" w:sz="0" w:space="0" w:color="auto"/>
        <w:left w:val="none" w:sz="0" w:space="0" w:color="auto"/>
        <w:bottom w:val="none" w:sz="0" w:space="0" w:color="auto"/>
        <w:right w:val="none" w:sz="0" w:space="0" w:color="auto"/>
      </w:divBdr>
    </w:div>
    <w:div w:id="1262646286">
      <w:bodyDiv w:val="1"/>
      <w:marLeft w:val="0"/>
      <w:marRight w:val="0"/>
      <w:marTop w:val="0"/>
      <w:marBottom w:val="0"/>
      <w:divBdr>
        <w:top w:val="none" w:sz="0" w:space="0" w:color="auto"/>
        <w:left w:val="none" w:sz="0" w:space="0" w:color="auto"/>
        <w:bottom w:val="none" w:sz="0" w:space="0" w:color="auto"/>
        <w:right w:val="none" w:sz="0" w:space="0" w:color="auto"/>
      </w:divBdr>
    </w:div>
    <w:div w:id="1392656846">
      <w:bodyDiv w:val="1"/>
      <w:marLeft w:val="0"/>
      <w:marRight w:val="0"/>
      <w:marTop w:val="0"/>
      <w:marBottom w:val="0"/>
      <w:divBdr>
        <w:top w:val="none" w:sz="0" w:space="0" w:color="auto"/>
        <w:left w:val="none" w:sz="0" w:space="0" w:color="auto"/>
        <w:bottom w:val="none" w:sz="0" w:space="0" w:color="auto"/>
        <w:right w:val="none" w:sz="0" w:space="0" w:color="auto"/>
      </w:divBdr>
    </w:div>
    <w:div w:id="1539079722">
      <w:bodyDiv w:val="1"/>
      <w:marLeft w:val="0"/>
      <w:marRight w:val="0"/>
      <w:marTop w:val="0"/>
      <w:marBottom w:val="0"/>
      <w:divBdr>
        <w:top w:val="none" w:sz="0" w:space="0" w:color="auto"/>
        <w:left w:val="none" w:sz="0" w:space="0" w:color="auto"/>
        <w:bottom w:val="none" w:sz="0" w:space="0" w:color="auto"/>
        <w:right w:val="none" w:sz="0" w:space="0" w:color="auto"/>
      </w:divBdr>
    </w:div>
    <w:div w:id="1917399187">
      <w:bodyDiv w:val="1"/>
      <w:marLeft w:val="0"/>
      <w:marRight w:val="0"/>
      <w:marTop w:val="0"/>
      <w:marBottom w:val="0"/>
      <w:divBdr>
        <w:top w:val="none" w:sz="0" w:space="0" w:color="auto"/>
        <w:left w:val="none" w:sz="0" w:space="0" w:color="auto"/>
        <w:bottom w:val="none" w:sz="0" w:space="0" w:color="auto"/>
        <w:right w:val="none" w:sz="0" w:space="0" w:color="auto"/>
      </w:divBdr>
    </w:div>
    <w:div w:id="196433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1001</Words>
  <Characters>5710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Binh</dc:creator>
  <cp:lastModifiedBy>Vu Dieu Loan</cp:lastModifiedBy>
  <cp:revision>2</cp:revision>
  <dcterms:created xsi:type="dcterms:W3CDTF">2020-01-15T07:11:00Z</dcterms:created>
  <dcterms:modified xsi:type="dcterms:W3CDTF">2020-01-15T07:11:00Z</dcterms:modified>
</cp:coreProperties>
</file>