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AD" w:rsidRPr="000F5A0C" w:rsidRDefault="00F339AD" w:rsidP="000F5A0C">
      <w:pPr>
        <w:spacing w:after="0" w:line="240" w:lineRule="auto"/>
        <w:jc w:val="right"/>
        <w:rPr>
          <w:rFonts w:cs="Times New Roman"/>
          <w:b/>
          <w:color w:val="000000" w:themeColor="text1"/>
          <w:szCs w:val="26"/>
        </w:rPr>
      </w:pPr>
      <w:bookmarkStart w:id="0" w:name="chuong_pl_3"/>
      <w:r w:rsidRPr="000F5A0C">
        <w:rPr>
          <w:rFonts w:cs="Times New Roman"/>
          <w:b/>
          <w:color w:val="000000" w:themeColor="text1"/>
          <w:szCs w:val="26"/>
        </w:rPr>
        <w:t>Mẫu số 01</w:t>
      </w:r>
      <w:bookmarkEnd w:id="0"/>
    </w:p>
    <w:tbl>
      <w:tblPr>
        <w:tblW w:w="8080" w:type="dxa"/>
        <w:tblLook w:val="01E0" w:firstRow="1" w:lastRow="1" w:firstColumn="1" w:lastColumn="1" w:noHBand="0" w:noVBand="0"/>
      </w:tblPr>
      <w:tblGrid>
        <w:gridCol w:w="8080"/>
      </w:tblGrid>
      <w:tr w:rsidR="0028141E" w:rsidRPr="000F5A0C" w:rsidTr="00AE1124">
        <w:tc>
          <w:tcPr>
            <w:tcW w:w="8080" w:type="dxa"/>
            <w:shd w:val="clear" w:color="auto" w:fill="auto"/>
          </w:tcPr>
          <w:p w:rsidR="00AE1124" w:rsidRPr="00A23840" w:rsidRDefault="00AE1124" w:rsidP="000F5A0C">
            <w:pPr>
              <w:spacing w:after="0" w:line="240" w:lineRule="auto"/>
              <w:ind w:right="-108"/>
              <w:jc w:val="center"/>
              <w:rPr>
                <w:rFonts w:cs="Times New Roman"/>
                <w:color w:val="000000" w:themeColor="text1"/>
                <w:szCs w:val="26"/>
                <w:lang w:val="vi-VN"/>
              </w:rPr>
            </w:pPr>
            <w:r w:rsidRPr="000F5A0C">
              <w:rPr>
                <w:rFonts w:cs="Times New Roman"/>
                <w:b/>
                <w:color w:val="000000" w:themeColor="text1"/>
                <w:szCs w:val="26"/>
              </w:rPr>
              <w:t>CỘNG HÒA XÃ HỘI CHỦ NGHĨA VIỆT NAM</w:t>
            </w:r>
            <w:r w:rsidRPr="000F5A0C">
              <w:rPr>
                <w:rFonts w:cs="Times New Roman"/>
                <w:b/>
                <w:color w:val="000000" w:themeColor="text1"/>
                <w:szCs w:val="26"/>
              </w:rPr>
              <w:br/>
              <w:t>Độc lập - Tự do - Hạ</w:t>
            </w:r>
            <w:r w:rsidR="00A23840">
              <w:rPr>
                <w:rFonts w:cs="Times New Roman"/>
                <w:b/>
                <w:color w:val="000000" w:themeColor="text1"/>
                <w:szCs w:val="26"/>
              </w:rPr>
              <w:t xml:space="preserve">nh phúc </w:t>
            </w:r>
          </w:p>
        </w:tc>
      </w:tr>
    </w:tbl>
    <w:p w:rsidR="00F339AD" w:rsidRPr="00A23840" w:rsidRDefault="00807F81" w:rsidP="000F5A0C">
      <w:pPr>
        <w:spacing w:after="0" w:line="240" w:lineRule="auto"/>
        <w:rPr>
          <w:rFonts w:cs="Times New Roman"/>
          <w:color w:val="000000" w:themeColor="text1"/>
          <w:szCs w:val="26"/>
          <w:lang w:val="vi-VN"/>
        </w:rPr>
      </w:pPr>
      <w:r>
        <w:rPr>
          <w:rFonts w:cs="Times New Roman"/>
          <w:b/>
          <w:noProof/>
          <w:color w:val="000000" w:themeColor="text1"/>
          <w:szCs w:val="26"/>
        </w:rPr>
        <w:pict>
          <v:line id="Straight Connector 7" o:spid="_x0000_s1026" style="position:absolute;left:0;text-align:left;z-index:251888640;visibility:visible;mso-wrap-distance-top:-8e-5mm;mso-wrap-distance-bottom:-8e-5mm;mso-position-horizontal-relative:text;mso-position-vertical-relative:text" from="165.15pt,1.7pt" to="23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8I2wEAAB8EAAAOAAAAZHJzL2Uyb0RvYy54bWysU01v2zAMvQ/YfxB0X+y0wBYYcXpI0V2K&#10;LVi2H6DKUixMEgVKS5x/P0qOne4DGFrsIpgi3yPfE72+G5xlR4XRgG/5clFzpryEzvhDy799fXi3&#10;4iwm4TthwauWn1Xkd5u3b9an0Kgb6MF2ChmR+NicQsv7lEJTVVH2yom4gKA8JTWgE4lCPFQdihOx&#10;O1vd1PX76gTYBQSpYqTb+zHJN4VfayXTZ62jSsy2nGZL5cRyPuWz2qxFc0AReiMvY4hXTOGE8dR0&#10;proXSbAfaP6gckYiRNBpIcFVoLWRqmggNcv6NzX7XgRVtJA5Mcw2xf9HKz8dd8hMR293y5kXjt5o&#10;n1CYQ5/YFrwnBwHZh2zUKcSG6rd+h1mqHPw+PIL8HilX/ZLMQQxj2aDR5XLSyoZi/Hk2Xg2JSbpc&#10;3a7oMTmTU6oSzYQLGNNHBY7lj5Zb47MlohHHx5hyZ9FMJfna+nxGsKZ7MNaWIC+T2lpkR0FrkIZl&#10;VkO4Z1UUZWSRMU5eNKSzVSPrF6XJJpp1WbqXBb1yCimVTxOv9VSdYZommIH1v4GX+gxVZXlfAp4R&#10;pTP4NIOd8YB/6361Qo/1kwOj7mzBE3TnHU4vTFtYnLv8MXnNn8cFfv2vNz8BAAD//wMAUEsDBBQA&#10;BgAIAAAAIQA6zGJL2wAAAAcBAAAPAAAAZHJzL2Rvd25yZXYueG1sTI5BS8NAEIXvgv9hGcGL2I1N&#10;DZJmUyTQiwfBRorHbXaaDc3Ohuy2Sf+9oxe9zcd7vPmKzex6ccExdJ4UPC0SEEiNNx21Cj7r7eML&#10;iBA1Gd17QgVXDLApb28KnRs/0QdedrEVPEIh1wpsjEMuZWgsOh0WfkDi7OhHpyPj2Eoz6onHXS+X&#10;SZJJpzviD1YPWFlsTruzU/DVPqTbfU31VMX3Y2bn6/7tuVLq/m5+XYOIOMe/MvzoszqU7HTwZzJB&#10;9ArSNEm5yscKBOerbMl8+GVZFvK/f/kNAAD//wMAUEsBAi0AFAAGAAgAAAAhALaDOJL+AAAA4QEA&#10;ABMAAAAAAAAAAAAAAAAAAAAAAFtDb250ZW50X1R5cGVzXS54bWxQSwECLQAUAAYACAAAACEAOP0h&#10;/9YAAACUAQAACwAAAAAAAAAAAAAAAAAvAQAAX3JlbHMvLnJlbHNQSwECLQAUAAYACAAAACEAKGrv&#10;CNsBAAAfBAAADgAAAAAAAAAAAAAAAAAuAgAAZHJzL2Uyb0RvYy54bWxQSwECLQAUAAYACAAAACEA&#10;OsxiS9sAAAAHAQAADwAAAAAAAAAAAAAAAAA1BAAAZHJzL2Rvd25yZXYueG1sUEsFBgAAAAAEAAQA&#10;8wAAAD0FAAAAAA==&#10;" strokecolor="black [3213]" strokeweight=".5pt">
            <v:stroke joinstyle="miter"/>
            <o:lock v:ext="edit" shapetype="f"/>
          </v:line>
        </w:pict>
      </w:r>
    </w:p>
    <w:tbl>
      <w:tblPr>
        <w:tblW w:w="5548" w:type="pct"/>
        <w:tblInd w:w="-426" w:type="dxa"/>
        <w:tblLayout w:type="fixed"/>
        <w:tblCellMar>
          <w:left w:w="0" w:type="dxa"/>
          <w:right w:w="0" w:type="dxa"/>
        </w:tblCellMar>
        <w:tblLook w:val="01E0" w:firstRow="1" w:lastRow="1" w:firstColumn="1" w:lastColumn="1" w:noHBand="0" w:noVBand="0"/>
      </w:tblPr>
      <w:tblGrid>
        <w:gridCol w:w="865"/>
        <w:gridCol w:w="7208"/>
        <w:gridCol w:w="2054"/>
      </w:tblGrid>
      <w:tr w:rsidR="0028141E" w:rsidRPr="000F5A0C" w:rsidTr="000306BA">
        <w:trPr>
          <w:trHeight w:val="2370"/>
        </w:trPr>
        <w:tc>
          <w:tcPr>
            <w:tcW w:w="427" w:type="pct"/>
            <w:shd w:val="clear" w:color="auto" w:fill="auto"/>
            <w:vAlign w:val="center"/>
          </w:tcPr>
          <w:p w:rsidR="00F339AD" w:rsidRPr="000F5A0C" w:rsidRDefault="00F339AD" w:rsidP="000F5A0C">
            <w:pPr>
              <w:spacing w:after="0" w:line="240" w:lineRule="auto"/>
              <w:jc w:val="center"/>
              <w:rPr>
                <w:rFonts w:cs="Times New Roman"/>
                <w:b/>
                <w:color w:val="000000" w:themeColor="text1"/>
                <w:szCs w:val="26"/>
              </w:rPr>
            </w:pPr>
          </w:p>
          <w:p w:rsidR="00F339AD" w:rsidRPr="000F5A0C" w:rsidRDefault="00F339AD" w:rsidP="000F5A0C">
            <w:pPr>
              <w:spacing w:after="0" w:line="240" w:lineRule="auto"/>
              <w:jc w:val="center"/>
              <w:rPr>
                <w:rFonts w:cs="Times New Roman"/>
                <w:b/>
                <w:color w:val="000000" w:themeColor="text1"/>
                <w:szCs w:val="26"/>
              </w:rPr>
            </w:pPr>
          </w:p>
          <w:p w:rsidR="00F339AD" w:rsidRPr="000F5A0C" w:rsidRDefault="00F339AD" w:rsidP="000F5A0C">
            <w:pPr>
              <w:spacing w:after="0" w:line="240" w:lineRule="auto"/>
              <w:jc w:val="center"/>
              <w:rPr>
                <w:rFonts w:cs="Times New Roman"/>
                <w:color w:val="000000" w:themeColor="text1"/>
                <w:szCs w:val="26"/>
              </w:rPr>
            </w:pPr>
          </w:p>
        </w:tc>
        <w:tc>
          <w:tcPr>
            <w:tcW w:w="3559" w:type="pct"/>
            <w:shd w:val="clear" w:color="auto" w:fill="auto"/>
            <w:vAlign w:val="center"/>
          </w:tcPr>
          <w:p w:rsidR="00F339AD" w:rsidRPr="000F5A0C" w:rsidRDefault="00F339AD" w:rsidP="000F5A0C">
            <w:pPr>
              <w:spacing w:after="0" w:line="240" w:lineRule="auto"/>
              <w:rPr>
                <w:rFonts w:cs="Times New Roman"/>
                <w:b/>
                <w:color w:val="000000" w:themeColor="text1"/>
                <w:szCs w:val="26"/>
              </w:rPr>
            </w:pPr>
            <w:bookmarkStart w:id="1" w:name="chuong_pl_3_name"/>
            <w:r w:rsidRPr="000F5A0C">
              <w:rPr>
                <w:rFonts w:cs="Times New Roman"/>
                <w:b/>
                <w:color w:val="000000" w:themeColor="text1"/>
                <w:szCs w:val="26"/>
              </w:rPr>
              <w:t>BẢN ĐĂNG KÝ XÉT CÔNG NHẬN ĐẠT TIÊU CHUẨN</w:t>
            </w:r>
            <w:bookmarkEnd w:id="1"/>
          </w:p>
          <w:p w:rsidR="00F339AD" w:rsidRPr="000F5A0C" w:rsidRDefault="00F339AD" w:rsidP="000F5A0C">
            <w:pPr>
              <w:spacing w:after="0" w:line="240" w:lineRule="auto"/>
              <w:jc w:val="center"/>
              <w:rPr>
                <w:rFonts w:cs="Times New Roman"/>
                <w:b/>
                <w:color w:val="000000" w:themeColor="text1"/>
                <w:szCs w:val="26"/>
              </w:rPr>
            </w:pPr>
            <w:r w:rsidRPr="000F5A0C">
              <w:rPr>
                <w:rFonts w:cs="Times New Roman"/>
                <w:b/>
                <w:color w:val="000000" w:themeColor="text1"/>
                <w:szCs w:val="26"/>
              </w:rPr>
              <w:t xml:space="preserve">CHỨC DANH: </w:t>
            </w:r>
            <w:r w:rsidR="00791AD1" w:rsidRPr="000F5A0C">
              <w:rPr>
                <w:rFonts w:cs="Times New Roman"/>
                <w:b/>
                <w:color w:val="000000" w:themeColor="text1"/>
                <w:szCs w:val="26"/>
              </w:rPr>
              <w:t>GIÁO SƯ</w:t>
            </w:r>
          </w:p>
          <w:p w:rsidR="00F339AD" w:rsidRPr="000F5A0C" w:rsidRDefault="00F339AD" w:rsidP="000F5A0C">
            <w:pPr>
              <w:spacing w:after="0" w:line="240" w:lineRule="auto"/>
              <w:jc w:val="center"/>
              <w:rPr>
                <w:rFonts w:cs="Times New Roman"/>
                <w:color w:val="000000" w:themeColor="text1"/>
                <w:szCs w:val="26"/>
              </w:rPr>
            </w:pPr>
            <w:r w:rsidRPr="000F5A0C">
              <w:rPr>
                <w:rFonts w:cs="Times New Roman"/>
                <w:b/>
                <w:color w:val="000000" w:themeColor="text1"/>
                <w:szCs w:val="26"/>
              </w:rPr>
              <w:t>Mã hồ sơ: ………………….</w:t>
            </w:r>
          </w:p>
        </w:tc>
        <w:tc>
          <w:tcPr>
            <w:tcW w:w="1014" w:type="pct"/>
            <w:shd w:val="clear" w:color="auto" w:fill="auto"/>
          </w:tcPr>
          <w:p w:rsidR="00F339AD" w:rsidRPr="000F5A0C" w:rsidRDefault="000306BA" w:rsidP="000306BA">
            <w:pPr>
              <w:spacing w:after="0" w:line="240" w:lineRule="auto"/>
              <w:ind w:left="424" w:hanging="2"/>
              <w:rPr>
                <w:rFonts w:cs="Times New Roman"/>
                <w:color w:val="000000" w:themeColor="text1"/>
                <w:szCs w:val="26"/>
              </w:rPr>
            </w:pPr>
            <w:r w:rsidRPr="000306BA">
              <w:rPr>
                <w:rFonts w:cs="Times New Roman"/>
                <w:noProof/>
                <w:color w:val="000000" w:themeColor="text1"/>
                <w:szCs w:val="26"/>
              </w:rPr>
              <w:drawing>
                <wp:inline distT="0" distB="0" distL="0" distR="0">
                  <wp:extent cx="1028700" cy="15525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y co.jpg"/>
                          <pic:cNvPicPr/>
                        </pic:nvPicPr>
                        <pic:blipFill rotWithShape="1">
                          <a:blip r:embed="rId9" cstate="print">
                            <a:extLst>
                              <a:ext uri="{28A0092B-C50C-407E-A947-70E740481C1C}">
                                <a14:useLocalDpi xmlns:a14="http://schemas.microsoft.com/office/drawing/2010/main" val="0"/>
                              </a:ext>
                            </a:extLst>
                          </a:blip>
                          <a:srcRect l="9319" t="6075" r="8137" b="16822"/>
                          <a:stretch/>
                        </pic:blipFill>
                        <pic:spPr bwMode="auto">
                          <a:xfrm>
                            <a:off x="0" y="0"/>
                            <a:ext cx="1041248" cy="1571513"/>
                          </a:xfrm>
                          <a:prstGeom prst="rect">
                            <a:avLst/>
                          </a:prstGeom>
                          <a:ln>
                            <a:noFill/>
                          </a:ln>
                          <a:extLst>
                            <a:ext uri="{53640926-AAD7-44D8-BBD7-CCE9431645EC}">
                              <a14:shadowObscured xmlns:a14="http://schemas.microsoft.com/office/drawing/2010/main"/>
                            </a:ext>
                          </a:extLst>
                        </pic:spPr>
                      </pic:pic>
                    </a:graphicData>
                  </a:graphic>
                </wp:inline>
              </w:drawing>
            </w:r>
          </w:p>
        </w:tc>
      </w:tr>
    </w:tbl>
    <w:p w:rsidR="00F339AD" w:rsidRPr="005C559D" w:rsidRDefault="00F339AD" w:rsidP="001E08D5">
      <w:pPr>
        <w:spacing w:after="0" w:line="240" w:lineRule="auto"/>
        <w:ind w:firstLine="0"/>
        <w:rPr>
          <w:rFonts w:cs="Times New Roman"/>
          <w:color w:val="000000" w:themeColor="text1"/>
          <w:spacing w:val="-6"/>
          <w:szCs w:val="26"/>
        </w:rPr>
      </w:pPr>
      <w:r w:rsidRPr="005C559D">
        <w:rPr>
          <w:rFonts w:cs="Times New Roman"/>
          <w:color w:val="000000" w:themeColor="text1"/>
          <w:spacing w:val="-6"/>
          <w:szCs w:val="26"/>
        </w:rPr>
        <w:t>(</w:t>
      </w:r>
      <w:r w:rsidRPr="005C559D">
        <w:rPr>
          <w:rFonts w:cs="Times New Roman"/>
          <w:i/>
          <w:color w:val="000000" w:themeColor="text1"/>
          <w:spacing w:val="-6"/>
          <w:szCs w:val="26"/>
        </w:rPr>
        <w:t xml:space="preserve">Nội dung đúng ở ô nào thì đánh dấu vào ô đó: </w:t>
      </w:r>
      <w:r w:rsidRPr="005C559D">
        <w:rPr>
          <w:rFonts w:cs="Times New Roman"/>
          <w:i/>
          <w:noProof/>
          <w:color w:val="000000" w:themeColor="text1"/>
          <w:spacing w:val="-6"/>
          <w:szCs w:val="26"/>
        </w:rPr>
        <w:drawing>
          <wp:inline distT="0" distB="0" distL="0" distR="0">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5C559D">
        <w:rPr>
          <w:rFonts w:cs="Times New Roman"/>
          <w:i/>
          <w:color w:val="000000" w:themeColor="text1"/>
          <w:spacing w:val="-6"/>
          <w:szCs w:val="26"/>
        </w:rPr>
        <w:t>; Nội dung không đúng thì để trống:□</w:t>
      </w:r>
      <w:r w:rsidRPr="005C559D">
        <w:rPr>
          <w:rFonts w:cs="Times New Roman"/>
          <w:color w:val="000000" w:themeColor="text1"/>
          <w:spacing w:val="-6"/>
          <w:szCs w:val="26"/>
        </w:rPr>
        <w:t>)</w:t>
      </w:r>
    </w:p>
    <w:p w:rsidR="00F339AD" w:rsidRPr="000F5A0C" w:rsidRDefault="00807F81" w:rsidP="000F5A0C">
      <w:pPr>
        <w:spacing w:after="0" w:line="240" w:lineRule="auto"/>
        <w:rPr>
          <w:rFonts w:cs="Times New Roman"/>
          <w:color w:val="000000" w:themeColor="text1"/>
          <w:szCs w:val="26"/>
        </w:rPr>
      </w:pPr>
      <w:r>
        <w:rPr>
          <w:rFonts w:cs="Times New Roman"/>
          <w:noProof/>
          <w:color w:val="000000" w:themeColor="text1"/>
          <w:szCs w:val="26"/>
        </w:rPr>
        <w:pict>
          <v:shapetype id="_x0000_t202" coordsize="21600,21600" o:spt="202" path="m,l,21600r21600,l21600,xe">
            <v:stroke joinstyle="miter"/>
            <v:path gradientshapeok="t" o:connecttype="rect"/>
          </v:shapetype>
          <v:shape id="_x0000_s1040" type="#_x0000_t202" style="position:absolute;left:0;text-align:left;margin-left:410.15pt;margin-top:11.35pt;width:9.9pt;height:9.9pt;z-index:25167667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CGG4lZ3QAAAAkBAAAPAAAAZHJzL2Rvd25yZXYueG1sTI9BTsMwEEX3SNzBGiR21I4p&#10;EIU4VUVVCbGj5QDTeEhS4nEUu03K6TErWI7+0/9vytXsenGmMXSeDWQLBYK49rbjxsDHfnuXgwgR&#10;2WLvmQxcKMCqur4qsbB+4nc672IjUgmHAg20MQ6FlKFuyWFY+IE4ZZ9+dBjTOTbSjjilctdLrdSj&#10;dNhxWmhxoJeW6q/dyRlgvXFZ3c9Hud7j9+v0ZqfNMRpzezOvn0FEmuMfDL/6SR2q5HTwJ7ZB9AZy&#10;re4TakDrJxAJyJcqA3EwsNQPIKtS/v+g+gEAAP//AwBQSwECLQAUAAYACAAAACEAtoM4kv4AAADh&#10;AQAAEwAAAAAAAAAAAAAAAAAAAAAAW0NvbnRlbnRfVHlwZXNdLnhtbFBLAQItABQABgAIAAAAIQA4&#10;/SH/1gAAAJQBAAALAAAAAAAAAAAAAAAAAC8BAABfcmVscy8ucmVsc1BLAQItABQABgAIAAAAIQC7&#10;xR0XFAIAADYEAAAOAAAAAAAAAAAAAAAAAC4CAABkcnMvZTJvRG9jLnhtbFBLAQItABQABgAIAAAA&#10;IQCGG4lZ3QAAAAkBAAAPAAAAAAAAAAAAAAAAAG4EAABkcnMvZG93bnJldi54bWxQSwUGAAAAAAQA&#10;BADzAAAAeAUAAAAA&#10;">
            <v:textbox inset="0,0,0,0">
              <w:txbxContent>
                <w:p w:rsidR="00D77D0A" w:rsidRPr="008C5340" w:rsidRDefault="00D77D0A" w:rsidP="009B4A73">
                  <w:pPr>
                    <w:jc w:val="center"/>
                    <w:rPr>
                      <w:rFonts w:cs="Times New Roman"/>
                      <w:sz w:val="22"/>
                    </w:rPr>
                  </w:pPr>
                </w:p>
              </w:txbxContent>
            </v:textbox>
            <w10:wrap type="square" anchorx="page"/>
          </v:shape>
        </w:pict>
      </w:r>
      <w:r w:rsidR="00F339AD" w:rsidRPr="000F5A0C">
        <w:rPr>
          <w:rFonts w:cs="Times New Roman"/>
          <w:color w:val="000000" w:themeColor="text1"/>
          <w:szCs w:val="26"/>
        </w:rPr>
        <w:t xml:space="preserve">Đối tượng đăng ký: Giảng </w:t>
      </w:r>
      <w:r w:rsidR="00D268E7" w:rsidRPr="000F5A0C">
        <w:rPr>
          <w:rFonts w:cs="Times New Roman"/>
          <w:color w:val="000000" w:themeColor="text1"/>
          <w:szCs w:val="26"/>
        </w:rPr>
        <w:t xml:space="preserve">viên </w:t>
      </w:r>
      <w:r w:rsidR="00D268E7" w:rsidRPr="000F5A0C">
        <w:rPr>
          <w:rFonts w:ascii="MS Gothic" w:eastAsia="MS Gothic" w:hAnsi="MS Gothic" w:cs="MS Gothic" w:hint="eastAsia"/>
          <w:color w:val="000000" w:themeColor="text1"/>
          <w:szCs w:val="26"/>
        </w:rPr>
        <w:t>☑</w:t>
      </w:r>
      <w:r w:rsidR="00D268E7" w:rsidRPr="000F5A0C">
        <w:rPr>
          <w:rFonts w:cs="Times New Roman"/>
          <w:color w:val="000000" w:themeColor="text1"/>
          <w:szCs w:val="26"/>
        </w:rPr>
        <w:t>;</w:t>
      </w:r>
      <w:r w:rsidR="005D26B7" w:rsidRPr="000F5A0C">
        <w:rPr>
          <w:rFonts w:cs="Times New Roman"/>
          <w:color w:val="000000" w:themeColor="text1"/>
          <w:szCs w:val="26"/>
        </w:rPr>
        <w:tab/>
      </w:r>
      <w:r w:rsidR="00F339AD" w:rsidRPr="000F5A0C">
        <w:rPr>
          <w:rFonts w:cs="Times New Roman"/>
          <w:color w:val="000000" w:themeColor="text1"/>
          <w:szCs w:val="26"/>
        </w:rPr>
        <w:t xml:space="preserve">Giảng viên thỉnh giảng </w:t>
      </w:r>
    </w:p>
    <w:p w:rsidR="00791AD1" w:rsidRPr="000F5A0C" w:rsidRDefault="00F339AD" w:rsidP="000F5A0C">
      <w:pPr>
        <w:spacing w:after="0" w:line="240" w:lineRule="auto"/>
        <w:rPr>
          <w:rFonts w:cs="Times New Roman"/>
          <w:color w:val="000000" w:themeColor="text1"/>
          <w:szCs w:val="26"/>
        </w:rPr>
      </w:pPr>
      <w:r w:rsidRPr="000F5A0C">
        <w:rPr>
          <w:rFonts w:cs="Times New Roman"/>
          <w:color w:val="000000" w:themeColor="text1"/>
          <w:szCs w:val="26"/>
        </w:rPr>
        <w:t xml:space="preserve">Ngành: </w:t>
      </w:r>
      <w:r w:rsidR="00791AD1" w:rsidRPr="000F5A0C">
        <w:rPr>
          <w:rFonts w:cs="Times New Roman"/>
          <w:color w:val="000000" w:themeColor="text1"/>
          <w:szCs w:val="26"/>
        </w:rPr>
        <w:t>Kinh tế</w:t>
      </w:r>
      <w:r w:rsidRPr="000F5A0C">
        <w:rPr>
          <w:rFonts w:cs="Times New Roman"/>
          <w:color w:val="000000" w:themeColor="text1"/>
          <w:szCs w:val="26"/>
        </w:rPr>
        <w:t xml:space="preserve">; Chuyên ngành: </w:t>
      </w:r>
      <w:r w:rsidR="00791AD1" w:rsidRPr="000F5A0C">
        <w:rPr>
          <w:rFonts w:cs="Times New Roman"/>
          <w:color w:val="000000" w:themeColor="text1"/>
          <w:szCs w:val="26"/>
        </w:rPr>
        <w:t>Kế toán</w:t>
      </w:r>
    </w:p>
    <w:p w:rsidR="00F339AD" w:rsidRPr="000F5A0C" w:rsidRDefault="00F339AD" w:rsidP="000F5A0C">
      <w:pPr>
        <w:tabs>
          <w:tab w:val="left" w:leader="dot" w:pos="4320"/>
          <w:tab w:val="left" w:leader="dot" w:pos="7920"/>
        </w:tabs>
        <w:spacing w:after="0" w:line="240" w:lineRule="auto"/>
        <w:rPr>
          <w:rFonts w:cs="Times New Roman"/>
          <w:b/>
          <w:color w:val="000000" w:themeColor="text1"/>
          <w:szCs w:val="26"/>
        </w:rPr>
      </w:pPr>
      <w:r w:rsidRPr="000F5A0C">
        <w:rPr>
          <w:rFonts w:cs="Times New Roman"/>
          <w:b/>
          <w:color w:val="000000" w:themeColor="text1"/>
          <w:szCs w:val="26"/>
        </w:rPr>
        <w:t>A. THÔNG TIN CÁ NHÂN</w:t>
      </w:r>
    </w:p>
    <w:p w:rsidR="00F339AD" w:rsidRPr="000F5A0C" w:rsidRDefault="00F339AD" w:rsidP="000F5A0C">
      <w:pPr>
        <w:tabs>
          <w:tab w:val="left" w:leader="dot" w:pos="4320"/>
          <w:tab w:val="left" w:leader="dot" w:pos="7920"/>
        </w:tabs>
        <w:spacing w:after="0" w:line="240" w:lineRule="auto"/>
        <w:rPr>
          <w:rFonts w:cs="Times New Roman"/>
          <w:color w:val="000000" w:themeColor="text1"/>
          <w:szCs w:val="26"/>
        </w:rPr>
      </w:pPr>
      <w:r w:rsidRPr="000F5A0C">
        <w:rPr>
          <w:rFonts w:cs="Times New Roman"/>
          <w:b/>
          <w:color w:val="000000" w:themeColor="text1"/>
          <w:szCs w:val="26"/>
        </w:rPr>
        <w:t>1. Họ và tên người đăng ký</w:t>
      </w:r>
      <w:r w:rsidRPr="000F5A0C">
        <w:rPr>
          <w:rFonts w:cs="Times New Roman"/>
          <w:color w:val="000000" w:themeColor="text1"/>
          <w:szCs w:val="26"/>
        </w:rPr>
        <w:t xml:space="preserve">: </w:t>
      </w:r>
      <w:r w:rsidR="00791AD1" w:rsidRPr="000F5A0C">
        <w:rPr>
          <w:rFonts w:cs="Times New Roman"/>
          <w:color w:val="000000" w:themeColor="text1"/>
          <w:szCs w:val="26"/>
        </w:rPr>
        <w:t>NGUYỄN TRỌNG CƠ</w:t>
      </w:r>
    </w:p>
    <w:p w:rsidR="00F339AD" w:rsidRPr="000F5A0C" w:rsidRDefault="00F339AD" w:rsidP="000F5A0C">
      <w:pPr>
        <w:tabs>
          <w:tab w:val="left" w:leader="dot" w:pos="7920"/>
        </w:tabs>
        <w:spacing w:after="0" w:line="240" w:lineRule="auto"/>
        <w:rPr>
          <w:rFonts w:cs="Times New Roman"/>
          <w:color w:val="000000" w:themeColor="text1"/>
          <w:szCs w:val="26"/>
        </w:rPr>
      </w:pPr>
      <w:r w:rsidRPr="000F5A0C">
        <w:rPr>
          <w:rFonts w:cs="Times New Roman"/>
          <w:b/>
          <w:color w:val="000000" w:themeColor="text1"/>
          <w:szCs w:val="26"/>
        </w:rPr>
        <w:t>2. Ngày tháng năm sinh</w:t>
      </w:r>
      <w:r w:rsidRPr="000F5A0C">
        <w:rPr>
          <w:rFonts w:cs="Times New Roman"/>
          <w:color w:val="000000" w:themeColor="text1"/>
          <w:szCs w:val="26"/>
        </w:rPr>
        <w:t xml:space="preserve">: </w:t>
      </w:r>
      <w:r w:rsidR="00791AD1" w:rsidRPr="000F5A0C">
        <w:rPr>
          <w:rFonts w:cs="Times New Roman"/>
          <w:color w:val="000000" w:themeColor="text1"/>
          <w:szCs w:val="26"/>
        </w:rPr>
        <w:t>23/06/1963......</w:t>
      </w:r>
      <w:r w:rsidRPr="000F5A0C">
        <w:rPr>
          <w:rFonts w:cs="Times New Roman"/>
          <w:color w:val="000000" w:themeColor="text1"/>
          <w:szCs w:val="26"/>
        </w:rPr>
        <w:t xml:space="preserve">; </w:t>
      </w:r>
      <w:r w:rsidR="00D268E7" w:rsidRPr="000F5A0C">
        <w:rPr>
          <w:rFonts w:cs="Times New Roman"/>
          <w:color w:val="000000" w:themeColor="text1"/>
          <w:szCs w:val="26"/>
        </w:rPr>
        <w:t xml:space="preserve">Nam </w:t>
      </w:r>
      <w:r w:rsidR="00D268E7" w:rsidRPr="000F5A0C">
        <w:rPr>
          <w:rFonts w:ascii="MS Gothic" w:eastAsia="MS Gothic" w:hAnsi="MS Gothic" w:cs="MS Gothic" w:hint="eastAsia"/>
          <w:color w:val="000000" w:themeColor="text1"/>
          <w:szCs w:val="26"/>
        </w:rPr>
        <w:t>☑</w:t>
      </w:r>
      <w:r w:rsidR="00D268E7" w:rsidRPr="000F5A0C">
        <w:rPr>
          <w:rFonts w:cs="Times New Roman"/>
          <w:color w:val="000000" w:themeColor="text1"/>
          <w:szCs w:val="26"/>
        </w:rPr>
        <w:t>;</w:t>
      </w:r>
      <w:r w:rsidRPr="000F5A0C">
        <w:rPr>
          <w:rFonts w:cs="Times New Roman"/>
          <w:color w:val="000000" w:themeColor="text1"/>
          <w:szCs w:val="26"/>
        </w:rPr>
        <w:t xml:space="preserve"> Nữ</w:t>
      </w:r>
      <w:r w:rsidR="00791AD1" w:rsidRPr="000F5A0C">
        <w:rPr>
          <w:rFonts w:ascii="MS Mincho" w:eastAsia="MS Mincho" w:hAnsi="MS Mincho" w:cs="MS Mincho" w:hint="eastAsia"/>
          <w:color w:val="000000" w:themeColor="text1"/>
          <w:szCs w:val="26"/>
        </w:rPr>
        <w:t>☐</w:t>
      </w:r>
      <w:r w:rsidRPr="000F5A0C">
        <w:rPr>
          <w:rFonts w:cs="Times New Roman"/>
          <w:color w:val="000000" w:themeColor="text1"/>
          <w:szCs w:val="26"/>
        </w:rPr>
        <w:t>; Quốc tịch</w:t>
      </w:r>
      <w:r w:rsidR="000D5228" w:rsidRPr="000F5A0C">
        <w:rPr>
          <w:rFonts w:cs="Times New Roman"/>
          <w:color w:val="000000" w:themeColor="text1"/>
          <w:szCs w:val="26"/>
        </w:rPr>
        <w:t>: Việt</w:t>
      </w:r>
      <w:r w:rsidR="00791AD1" w:rsidRPr="000F5A0C">
        <w:rPr>
          <w:rFonts w:cs="Times New Roman"/>
          <w:color w:val="000000" w:themeColor="text1"/>
          <w:szCs w:val="26"/>
        </w:rPr>
        <w:t xml:space="preserve"> Nam</w:t>
      </w:r>
      <w:r w:rsidRPr="000F5A0C">
        <w:rPr>
          <w:rFonts w:cs="Times New Roman"/>
          <w:color w:val="000000" w:themeColor="text1"/>
          <w:szCs w:val="26"/>
        </w:rPr>
        <w:t>;</w:t>
      </w:r>
    </w:p>
    <w:p w:rsidR="00F339AD" w:rsidRPr="000F5A0C" w:rsidRDefault="00F339AD" w:rsidP="00376BBC">
      <w:pPr>
        <w:spacing w:after="0" w:line="240" w:lineRule="auto"/>
        <w:rPr>
          <w:rFonts w:cs="Times New Roman"/>
          <w:color w:val="000000" w:themeColor="text1"/>
          <w:szCs w:val="26"/>
        </w:rPr>
      </w:pPr>
      <w:r w:rsidRPr="000F5A0C">
        <w:rPr>
          <w:rFonts w:cs="Times New Roman"/>
          <w:color w:val="000000" w:themeColor="text1"/>
          <w:szCs w:val="26"/>
        </w:rPr>
        <w:t xml:space="preserve">Dân tộc: </w:t>
      </w:r>
      <w:r w:rsidR="00791AD1" w:rsidRPr="000F5A0C">
        <w:rPr>
          <w:rFonts w:cs="Times New Roman"/>
          <w:color w:val="000000" w:themeColor="text1"/>
          <w:szCs w:val="26"/>
        </w:rPr>
        <w:t>Kinh</w:t>
      </w:r>
      <w:r w:rsidR="005D26B7" w:rsidRPr="000F5A0C">
        <w:rPr>
          <w:rFonts w:cs="Times New Roman"/>
          <w:color w:val="000000" w:themeColor="text1"/>
          <w:szCs w:val="26"/>
        </w:rPr>
        <w:t xml:space="preserve">; </w:t>
      </w:r>
      <w:r w:rsidRPr="000F5A0C">
        <w:rPr>
          <w:rFonts w:cs="Times New Roman"/>
          <w:color w:val="000000" w:themeColor="text1"/>
          <w:szCs w:val="26"/>
        </w:rPr>
        <w:t>Tôn giáo:</w:t>
      </w:r>
      <w:r w:rsidR="00791AD1" w:rsidRPr="000F5A0C">
        <w:rPr>
          <w:rFonts w:cs="Times New Roman"/>
          <w:color w:val="000000" w:themeColor="text1"/>
          <w:szCs w:val="26"/>
        </w:rPr>
        <w:t xml:space="preserve"> Không</w:t>
      </w:r>
    </w:p>
    <w:p w:rsidR="00F339AD" w:rsidRPr="000F5A0C" w:rsidRDefault="00F339AD" w:rsidP="000F5A0C">
      <w:pPr>
        <w:tabs>
          <w:tab w:val="left" w:leader="dot" w:pos="7920"/>
        </w:tabs>
        <w:spacing w:after="0" w:line="240" w:lineRule="auto"/>
        <w:rPr>
          <w:rFonts w:cs="Times New Roman"/>
          <w:color w:val="000000" w:themeColor="text1"/>
          <w:szCs w:val="26"/>
        </w:rPr>
      </w:pPr>
      <w:r w:rsidRPr="000F5A0C">
        <w:rPr>
          <w:rFonts w:cs="Times New Roman"/>
          <w:b/>
          <w:color w:val="000000" w:themeColor="text1"/>
          <w:szCs w:val="26"/>
        </w:rPr>
        <w:t>3. Đảng viên Đảng Cộng sản Việt Nam</w:t>
      </w:r>
      <w:r w:rsidR="000D5228" w:rsidRPr="000F5A0C">
        <w:rPr>
          <w:rFonts w:cs="Times New Roman"/>
          <w:color w:val="000000" w:themeColor="text1"/>
          <w:szCs w:val="26"/>
        </w:rPr>
        <w:t>:</w:t>
      </w:r>
      <w:r w:rsidR="000D5228" w:rsidRPr="000F5A0C">
        <w:rPr>
          <w:rFonts w:ascii="MS Mincho" w:eastAsia="MS Mincho" w:hAnsi="MS Mincho" w:cs="MS Mincho"/>
          <w:color w:val="000000" w:themeColor="text1"/>
          <w:szCs w:val="26"/>
        </w:rPr>
        <w:t>☑</w:t>
      </w:r>
    </w:p>
    <w:p w:rsidR="000F5A0C" w:rsidRPr="000F5A0C" w:rsidRDefault="00F339AD" w:rsidP="000F5A0C">
      <w:pPr>
        <w:spacing w:after="0" w:line="240" w:lineRule="auto"/>
        <w:rPr>
          <w:rFonts w:cs="Times New Roman"/>
          <w:color w:val="000000" w:themeColor="text1"/>
          <w:szCs w:val="26"/>
          <w:lang w:val="vi-VN"/>
        </w:rPr>
      </w:pPr>
      <w:r w:rsidRPr="000F5A0C">
        <w:rPr>
          <w:rFonts w:cs="Times New Roman"/>
          <w:b/>
          <w:color w:val="000000" w:themeColor="text1"/>
          <w:szCs w:val="26"/>
        </w:rPr>
        <w:t>4. Quê quán</w:t>
      </w:r>
      <w:r w:rsidR="003B7BBA" w:rsidRPr="000F5A0C">
        <w:rPr>
          <w:rFonts w:cs="Times New Roman"/>
          <w:color w:val="000000" w:themeColor="text1"/>
          <w:szCs w:val="26"/>
        </w:rPr>
        <w:t xml:space="preserve"> (</w:t>
      </w:r>
      <w:r w:rsidRPr="000F5A0C">
        <w:rPr>
          <w:rFonts w:cs="Times New Roman"/>
          <w:color w:val="000000" w:themeColor="text1"/>
          <w:szCs w:val="26"/>
        </w:rPr>
        <w:t>xã/phường, huyện/quận, tỉnh/thành phố</w:t>
      </w:r>
      <w:r w:rsidR="003B7BBA" w:rsidRPr="000F5A0C">
        <w:rPr>
          <w:rFonts w:cs="Times New Roman"/>
          <w:color w:val="000000" w:themeColor="text1"/>
          <w:szCs w:val="26"/>
        </w:rPr>
        <w:t>)</w:t>
      </w:r>
      <w:r w:rsidRPr="000F5A0C">
        <w:rPr>
          <w:rFonts w:cs="Times New Roman"/>
          <w:color w:val="000000" w:themeColor="text1"/>
          <w:szCs w:val="26"/>
        </w:rPr>
        <w:t xml:space="preserve">: </w:t>
      </w:r>
    </w:p>
    <w:p w:rsidR="00791AD1" w:rsidRPr="00D77D0A" w:rsidRDefault="00791AD1" w:rsidP="00813177">
      <w:pPr>
        <w:rPr>
          <w:lang w:val="vi-VN"/>
        </w:rPr>
      </w:pPr>
      <w:r w:rsidRPr="00D77D0A">
        <w:rPr>
          <w:lang w:val="vi-VN"/>
        </w:rPr>
        <w:t xml:space="preserve">Xã Thái Sơn </w:t>
      </w:r>
      <w:r w:rsidR="003A722D" w:rsidRPr="00D77D0A">
        <w:rPr>
          <w:lang w:val="vi-VN"/>
        </w:rPr>
        <w:t>-</w:t>
      </w:r>
      <w:r w:rsidRPr="00D77D0A">
        <w:rPr>
          <w:lang w:val="vi-VN"/>
        </w:rPr>
        <w:t xml:space="preserve"> Huyện Hiệp Hòa </w:t>
      </w:r>
      <w:r w:rsidR="003A722D" w:rsidRPr="00D77D0A">
        <w:rPr>
          <w:lang w:val="vi-VN"/>
        </w:rPr>
        <w:t>-</w:t>
      </w:r>
      <w:r w:rsidRPr="00D77D0A">
        <w:rPr>
          <w:lang w:val="vi-VN"/>
        </w:rPr>
        <w:t xml:space="preserve"> Tỉnh Bắc Giang</w:t>
      </w:r>
    </w:p>
    <w:p w:rsidR="00791AD1" w:rsidRPr="00D77D0A" w:rsidRDefault="00F339AD" w:rsidP="00813177">
      <w:pPr>
        <w:rPr>
          <w:lang w:val="vi-VN"/>
        </w:rPr>
      </w:pPr>
      <w:r w:rsidRPr="00D77D0A">
        <w:rPr>
          <w:b/>
          <w:lang w:val="vi-VN"/>
        </w:rPr>
        <w:t>5. Nơi đăng ký hộ khẩu thường trú</w:t>
      </w:r>
      <w:r w:rsidR="003F5C1A" w:rsidRPr="00D77D0A">
        <w:rPr>
          <w:lang w:val="vi-VN"/>
        </w:rPr>
        <w:t>:</w:t>
      </w:r>
      <w:r w:rsidR="00791AD1" w:rsidRPr="00D77D0A">
        <w:rPr>
          <w:lang w:val="vi-VN"/>
        </w:rPr>
        <w:t xml:space="preserve"> Tập thể Đại học Tài chính </w:t>
      </w:r>
      <w:r w:rsidR="003A722D" w:rsidRPr="00D77D0A">
        <w:rPr>
          <w:lang w:val="vi-VN"/>
        </w:rPr>
        <w:t>-</w:t>
      </w:r>
      <w:r w:rsidR="00791AD1" w:rsidRPr="00D77D0A">
        <w:rPr>
          <w:lang w:val="vi-VN"/>
        </w:rPr>
        <w:t xml:space="preserve"> Kế toán; xã Đông Ngạc </w:t>
      </w:r>
      <w:r w:rsidR="003A722D" w:rsidRPr="00D77D0A">
        <w:rPr>
          <w:lang w:val="vi-VN"/>
        </w:rPr>
        <w:t>-</w:t>
      </w:r>
      <w:r w:rsidR="00791AD1" w:rsidRPr="00D77D0A">
        <w:rPr>
          <w:lang w:val="vi-VN"/>
        </w:rPr>
        <w:t xml:space="preserve"> huyện Từ Liêm </w:t>
      </w:r>
      <w:r w:rsidR="003A722D" w:rsidRPr="00D77D0A">
        <w:rPr>
          <w:lang w:val="vi-VN"/>
        </w:rPr>
        <w:t>-</w:t>
      </w:r>
      <w:r w:rsidR="00791AD1" w:rsidRPr="00D77D0A">
        <w:rPr>
          <w:lang w:val="vi-VN"/>
        </w:rPr>
        <w:t xml:space="preserve"> Hà Nội nay là Tập thể Học viện Tài chính - Phường Đức Thắng </w:t>
      </w:r>
      <w:r w:rsidR="003A722D" w:rsidRPr="00D77D0A">
        <w:rPr>
          <w:lang w:val="vi-VN"/>
        </w:rPr>
        <w:t>-</w:t>
      </w:r>
      <w:r w:rsidR="00791AD1" w:rsidRPr="00D77D0A">
        <w:rPr>
          <w:lang w:val="vi-VN"/>
        </w:rPr>
        <w:t xml:space="preserve"> Quận Bắc Từ Liêm </w:t>
      </w:r>
      <w:r w:rsidR="003A722D" w:rsidRPr="00D77D0A">
        <w:rPr>
          <w:lang w:val="vi-VN"/>
        </w:rPr>
        <w:t>-</w:t>
      </w:r>
      <w:r w:rsidR="00791AD1" w:rsidRPr="00D77D0A">
        <w:rPr>
          <w:lang w:val="vi-VN"/>
        </w:rPr>
        <w:t xml:space="preserve"> Hà Nội</w:t>
      </w:r>
    </w:p>
    <w:p w:rsidR="00284733" w:rsidRPr="00D77D0A" w:rsidRDefault="00F339AD" w:rsidP="00813177">
      <w:pPr>
        <w:rPr>
          <w:lang w:val="vi-VN"/>
        </w:rPr>
      </w:pPr>
      <w:r w:rsidRPr="00D77D0A">
        <w:rPr>
          <w:b/>
          <w:lang w:val="vi-VN"/>
        </w:rPr>
        <w:t>6. Địa chỉ liên hệ</w:t>
      </w:r>
      <w:r w:rsidR="003F5C1A" w:rsidRPr="00D77D0A">
        <w:rPr>
          <w:lang w:val="vi-VN"/>
        </w:rPr>
        <w:t>:</w:t>
      </w:r>
      <w:r w:rsidR="00284733" w:rsidRPr="000F5A0C">
        <w:rPr>
          <w:lang w:val="pt-BR"/>
        </w:rPr>
        <w:t xml:space="preserve">Học viện Tài chính </w:t>
      </w:r>
      <w:r w:rsidR="003A722D" w:rsidRPr="000F5A0C">
        <w:rPr>
          <w:lang w:val="pt-BR"/>
        </w:rPr>
        <w:t>-</w:t>
      </w:r>
      <w:r w:rsidR="00284733" w:rsidRPr="000F5A0C">
        <w:rPr>
          <w:lang w:val="pt-BR"/>
        </w:rPr>
        <w:t xml:space="preserve"> Số 58 Lê Văn Hiến </w:t>
      </w:r>
      <w:r w:rsidR="003A722D" w:rsidRPr="000F5A0C">
        <w:rPr>
          <w:lang w:val="pt-BR"/>
        </w:rPr>
        <w:t>-</w:t>
      </w:r>
      <w:r w:rsidR="00284733" w:rsidRPr="000F5A0C">
        <w:rPr>
          <w:lang w:val="pt-BR"/>
        </w:rPr>
        <w:t xml:space="preserve"> Phường Đức Thắng </w:t>
      </w:r>
      <w:r w:rsidR="003A722D" w:rsidRPr="000F5A0C">
        <w:rPr>
          <w:lang w:val="pt-BR"/>
        </w:rPr>
        <w:t>-</w:t>
      </w:r>
      <w:r w:rsidR="00284733" w:rsidRPr="00D77D0A">
        <w:rPr>
          <w:lang w:val="vi-VN"/>
        </w:rPr>
        <w:t xml:space="preserve">Quận Bắc Từ Liêm </w:t>
      </w:r>
      <w:r w:rsidR="003A722D" w:rsidRPr="00D77D0A">
        <w:rPr>
          <w:lang w:val="vi-VN"/>
        </w:rPr>
        <w:t>-</w:t>
      </w:r>
      <w:r w:rsidR="00284733" w:rsidRPr="00D77D0A">
        <w:rPr>
          <w:lang w:val="vi-VN"/>
        </w:rPr>
        <w:t xml:space="preserve"> Thành phố Hà Nội.</w:t>
      </w:r>
    </w:p>
    <w:p w:rsidR="00284733" w:rsidRPr="00D77D0A" w:rsidRDefault="00284733" w:rsidP="00813177">
      <w:pPr>
        <w:rPr>
          <w:lang w:val="vi-VN"/>
        </w:rPr>
      </w:pPr>
      <w:r w:rsidRPr="00D77D0A">
        <w:rPr>
          <w:lang w:val="vi-VN"/>
        </w:rPr>
        <w:t>Điện thoại nhà riêng:</w:t>
      </w:r>
      <w:r w:rsidRPr="00D77D0A">
        <w:rPr>
          <w:lang w:val="vi-VN"/>
        </w:rPr>
        <w:tab/>
      </w:r>
      <w:r w:rsidRPr="00D77D0A">
        <w:rPr>
          <w:lang w:val="vi-VN"/>
        </w:rPr>
        <w:tab/>
      </w:r>
      <w:r w:rsidRPr="00D77D0A">
        <w:rPr>
          <w:lang w:val="vi-VN"/>
        </w:rPr>
        <w:tab/>
        <w:t xml:space="preserve">Di động: 0913300023; </w:t>
      </w:r>
    </w:p>
    <w:p w:rsidR="00284733" w:rsidRPr="00D77D0A" w:rsidRDefault="00284733" w:rsidP="00813177">
      <w:pPr>
        <w:rPr>
          <w:lang w:val="fr-FR"/>
        </w:rPr>
      </w:pPr>
      <w:r w:rsidRPr="00D77D0A">
        <w:rPr>
          <w:lang w:val="fr-FR"/>
        </w:rPr>
        <w:t xml:space="preserve">E-mail: </w:t>
      </w:r>
      <w:hyperlink r:id="rId11" w:history="1">
        <w:r w:rsidRPr="00D77D0A">
          <w:rPr>
            <w:lang w:val="fr-FR"/>
          </w:rPr>
          <w:t>nguyentrongco@hvtc.edu.vn</w:t>
        </w:r>
      </w:hyperlink>
      <w:r w:rsidR="00D77D0A" w:rsidRPr="00D77D0A">
        <w:rPr>
          <w:lang w:val="fr-FR"/>
        </w:rPr>
        <w:t xml:space="preserve">; </w:t>
      </w:r>
      <w:r w:rsidRPr="00D77D0A">
        <w:rPr>
          <w:lang w:val="fr-FR"/>
        </w:rPr>
        <w:t>cohvtc@yahoo.com</w:t>
      </w:r>
    </w:p>
    <w:p w:rsidR="00F339AD" w:rsidRPr="000F5A0C" w:rsidRDefault="00F339AD" w:rsidP="00813177">
      <w:pPr>
        <w:rPr>
          <w:lang w:val="pt-BR"/>
        </w:rPr>
      </w:pPr>
      <w:r w:rsidRPr="000F5A0C">
        <w:rPr>
          <w:b/>
          <w:lang w:val="pt-BR"/>
        </w:rPr>
        <w:t>7. Quá trình công tác</w:t>
      </w:r>
      <w:r w:rsidRPr="000F5A0C">
        <w:rPr>
          <w:lang w:val="pt-BR"/>
        </w:rPr>
        <w:t xml:space="preserve"> (công việc, chức vụ, cơ quan):</w:t>
      </w:r>
    </w:p>
    <w:p w:rsidR="00284733" w:rsidRPr="00D77D0A" w:rsidRDefault="00284733" w:rsidP="00813177">
      <w:pPr>
        <w:rPr>
          <w:spacing w:val="6"/>
          <w:lang w:val="pt-BR"/>
        </w:rPr>
      </w:pPr>
      <w:r w:rsidRPr="00D77D0A">
        <w:rPr>
          <w:spacing w:val="6"/>
          <w:lang w:val="pt-BR"/>
        </w:rPr>
        <w:t xml:space="preserve">Từ năm 1980 đến năm 1984: Sinh viên Trường Đại học Tài chính - Kế toán Hà </w:t>
      </w:r>
      <w:r w:rsidR="008E0524" w:rsidRPr="00D77D0A">
        <w:rPr>
          <w:spacing w:val="6"/>
          <w:lang w:val="pt-BR"/>
        </w:rPr>
        <w:t>N</w:t>
      </w:r>
      <w:r w:rsidRPr="00D77D0A">
        <w:rPr>
          <w:spacing w:val="6"/>
          <w:lang w:val="pt-BR"/>
        </w:rPr>
        <w:t>ội</w:t>
      </w:r>
      <w:r w:rsidR="00453327" w:rsidRPr="00D77D0A">
        <w:rPr>
          <w:spacing w:val="6"/>
          <w:lang w:val="pt-BR"/>
        </w:rPr>
        <w:t>;</w:t>
      </w:r>
    </w:p>
    <w:p w:rsidR="00284733" w:rsidRPr="00D77D0A" w:rsidRDefault="00284733" w:rsidP="00813177">
      <w:pPr>
        <w:rPr>
          <w:lang w:val="pt-BR"/>
        </w:rPr>
      </w:pPr>
      <w:r w:rsidRPr="00D77D0A">
        <w:rPr>
          <w:lang w:val="pt-BR"/>
        </w:rPr>
        <w:t xml:space="preserve">Từ năm 1985 đến năm 2002: Giảng viên tại Trường Đại học Tài chính - Kế toán Hà </w:t>
      </w:r>
      <w:r w:rsidR="008E0524" w:rsidRPr="00D77D0A">
        <w:rPr>
          <w:lang w:val="pt-BR"/>
        </w:rPr>
        <w:t>N</w:t>
      </w:r>
      <w:r w:rsidRPr="00D77D0A">
        <w:rPr>
          <w:lang w:val="pt-BR"/>
        </w:rPr>
        <w:t>ội</w:t>
      </w:r>
      <w:r w:rsidR="00453327" w:rsidRPr="00D77D0A">
        <w:rPr>
          <w:lang w:val="pt-BR"/>
        </w:rPr>
        <w:t>;</w:t>
      </w:r>
    </w:p>
    <w:p w:rsidR="00284733" w:rsidRPr="00D77D0A" w:rsidRDefault="00284733" w:rsidP="00813177">
      <w:pPr>
        <w:rPr>
          <w:lang w:val="pt-BR"/>
        </w:rPr>
      </w:pPr>
      <w:r w:rsidRPr="00D77D0A">
        <w:rPr>
          <w:lang w:val="pt-BR"/>
        </w:rPr>
        <w:lastRenderedPageBreak/>
        <w:t>Từ năm 2002 đến năm 2003: Phó trưởng Bộ</w:t>
      </w:r>
      <w:r w:rsidR="00590AAF" w:rsidRPr="00D77D0A">
        <w:rPr>
          <w:lang w:val="pt-BR"/>
        </w:rPr>
        <w:t xml:space="preserve"> môn Phân tích h</w:t>
      </w:r>
      <w:r w:rsidRPr="00D77D0A">
        <w:rPr>
          <w:lang w:val="pt-BR"/>
        </w:rPr>
        <w:t xml:space="preserve">oạt động kinh tế – Khoa kế toán - Học viện </w:t>
      </w:r>
      <w:r w:rsidR="001E08D5" w:rsidRPr="00D77D0A">
        <w:rPr>
          <w:lang w:val="pt-BR"/>
        </w:rPr>
        <w:t>T</w:t>
      </w:r>
      <w:r w:rsidRPr="00D77D0A">
        <w:rPr>
          <w:lang w:val="pt-BR"/>
        </w:rPr>
        <w:t>ài chính</w:t>
      </w:r>
      <w:r w:rsidR="00453327" w:rsidRPr="00D77D0A">
        <w:rPr>
          <w:lang w:val="pt-BR"/>
        </w:rPr>
        <w:t>;</w:t>
      </w:r>
    </w:p>
    <w:p w:rsidR="00284733" w:rsidRPr="00D77D0A" w:rsidRDefault="00284733" w:rsidP="00813177">
      <w:pPr>
        <w:rPr>
          <w:lang w:val="pt-BR"/>
        </w:rPr>
      </w:pPr>
      <w:r w:rsidRPr="00D77D0A">
        <w:rPr>
          <w:lang w:val="pt-BR"/>
        </w:rPr>
        <w:t xml:space="preserve">Từ năm 2003 đến năm 2006: Trưởng Bộ môn Phân tích Tài chính doanh nghiệp – Khoa tài chính doanh nghiệp </w:t>
      </w:r>
      <w:r w:rsidR="00690340" w:rsidRPr="00D77D0A">
        <w:rPr>
          <w:lang w:val="pt-BR"/>
        </w:rPr>
        <w:t>-</w:t>
      </w:r>
      <w:r w:rsidRPr="00D77D0A">
        <w:rPr>
          <w:lang w:val="pt-BR"/>
        </w:rPr>
        <w:t xml:space="preserve"> Học viện </w:t>
      </w:r>
      <w:r w:rsidR="00376BBC" w:rsidRPr="00D77D0A">
        <w:rPr>
          <w:lang w:val="pt-BR"/>
        </w:rPr>
        <w:t>T</w:t>
      </w:r>
      <w:r w:rsidRPr="00D77D0A">
        <w:rPr>
          <w:lang w:val="pt-BR"/>
        </w:rPr>
        <w:t>ài chính</w:t>
      </w:r>
      <w:r w:rsidR="00453327" w:rsidRPr="00D77D0A">
        <w:rPr>
          <w:lang w:val="pt-BR"/>
        </w:rPr>
        <w:t>;</w:t>
      </w:r>
    </w:p>
    <w:p w:rsidR="00284733" w:rsidRPr="00D77D0A" w:rsidRDefault="00284733" w:rsidP="00813177">
      <w:pPr>
        <w:rPr>
          <w:lang w:val="pt-BR"/>
        </w:rPr>
      </w:pPr>
      <w:r w:rsidRPr="00D77D0A">
        <w:rPr>
          <w:lang w:val="pt-BR"/>
        </w:rPr>
        <w:t>Từ năm 2006 đến năm 2007: Phó Trưởng ban Tổ chức Cán bộ kiêm Trưởng bộ môn Phân tích Tài chính, Học viện Tài chính</w:t>
      </w:r>
      <w:r w:rsidR="00453327" w:rsidRPr="00D77D0A">
        <w:rPr>
          <w:lang w:val="pt-BR"/>
        </w:rPr>
        <w:t>;</w:t>
      </w:r>
    </w:p>
    <w:p w:rsidR="00284733" w:rsidRPr="00D77D0A" w:rsidRDefault="00284733" w:rsidP="00813177">
      <w:pPr>
        <w:rPr>
          <w:lang w:val="pt-BR"/>
        </w:rPr>
      </w:pPr>
      <w:r w:rsidRPr="00D77D0A">
        <w:rPr>
          <w:lang w:val="pt-BR"/>
        </w:rPr>
        <w:t>Từ năm 2007 đến tháng 11 năm 2014:  Phó Giám đốc Học viện Tài chính (tháng 01 năm 2012 được bổ nhiệm Giảng viên Cao Cấp)</w:t>
      </w:r>
      <w:r w:rsidR="00453327" w:rsidRPr="00D77D0A">
        <w:rPr>
          <w:lang w:val="pt-BR"/>
        </w:rPr>
        <w:t>;</w:t>
      </w:r>
    </w:p>
    <w:p w:rsidR="00284733" w:rsidRPr="00D77D0A" w:rsidRDefault="00284733" w:rsidP="00813177">
      <w:pPr>
        <w:rPr>
          <w:lang w:val="pt-BR"/>
        </w:rPr>
      </w:pPr>
      <w:r w:rsidRPr="00D77D0A">
        <w:rPr>
          <w:lang w:val="pt-BR"/>
        </w:rPr>
        <w:t xml:space="preserve">Từ tháng 12 năm 2014 </w:t>
      </w:r>
      <w:r w:rsidR="00690340" w:rsidRPr="00D77D0A">
        <w:rPr>
          <w:lang w:val="pt-BR"/>
        </w:rPr>
        <w:t>-</w:t>
      </w:r>
      <w:r w:rsidRPr="00D77D0A">
        <w:rPr>
          <w:lang w:val="pt-BR"/>
        </w:rPr>
        <w:t xml:space="preserve">nay: Giám </w:t>
      </w:r>
      <w:r w:rsidR="00690340" w:rsidRPr="00D77D0A">
        <w:rPr>
          <w:lang w:val="pt-BR"/>
        </w:rPr>
        <w:t>đ</w:t>
      </w:r>
      <w:r w:rsidRPr="00D77D0A">
        <w:rPr>
          <w:lang w:val="pt-BR"/>
        </w:rPr>
        <w:t>ốc Học viện Tài chính</w:t>
      </w:r>
      <w:r w:rsidR="00453327" w:rsidRPr="00D77D0A">
        <w:rPr>
          <w:lang w:val="pt-BR"/>
        </w:rPr>
        <w:t>.</w:t>
      </w:r>
    </w:p>
    <w:p w:rsidR="00284733" w:rsidRPr="00D77D0A" w:rsidRDefault="00284733" w:rsidP="00813177">
      <w:pPr>
        <w:rPr>
          <w:lang w:val="pt-BR"/>
        </w:rPr>
      </w:pPr>
      <w:r w:rsidRPr="00D77D0A">
        <w:rPr>
          <w:lang w:val="pt-BR"/>
        </w:rPr>
        <w:t xml:space="preserve">Chức vụ hiện nay: Giám </w:t>
      </w:r>
      <w:r w:rsidR="00690340" w:rsidRPr="00D77D0A">
        <w:rPr>
          <w:lang w:val="pt-BR"/>
        </w:rPr>
        <w:t>đ</w:t>
      </w:r>
      <w:r w:rsidRPr="00D77D0A">
        <w:rPr>
          <w:lang w:val="pt-BR"/>
        </w:rPr>
        <w:t>ốc Học việ</w:t>
      </w:r>
      <w:r w:rsidR="00B65668" w:rsidRPr="00D77D0A">
        <w:rPr>
          <w:lang w:val="pt-BR"/>
        </w:rPr>
        <w:t>n</w:t>
      </w:r>
      <w:r w:rsidR="00453327" w:rsidRPr="00D77D0A">
        <w:rPr>
          <w:lang w:val="pt-BR"/>
        </w:rPr>
        <w:t>.</w:t>
      </w:r>
    </w:p>
    <w:p w:rsidR="00284733" w:rsidRPr="00D77D0A" w:rsidRDefault="00284733" w:rsidP="00813177">
      <w:pPr>
        <w:rPr>
          <w:lang w:val="pt-BR"/>
        </w:rPr>
      </w:pPr>
      <w:r w:rsidRPr="00D77D0A">
        <w:rPr>
          <w:lang w:val="pt-BR"/>
        </w:rPr>
        <w:t xml:space="preserve">Chức vụ cao nhất đã qua: Giám </w:t>
      </w:r>
      <w:r w:rsidR="00690340" w:rsidRPr="00D77D0A">
        <w:rPr>
          <w:lang w:val="pt-BR"/>
        </w:rPr>
        <w:t>đ</w:t>
      </w:r>
      <w:r w:rsidRPr="00D77D0A">
        <w:rPr>
          <w:lang w:val="pt-BR"/>
        </w:rPr>
        <w:t>ốc Học viện</w:t>
      </w:r>
      <w:r w:rsidR="00453327" w:rsidRPr="00D77D0A">
        <w:rPr>
          <w:lang w:val="pt-BR"/>
        </w:rPr>
        <w:t>.</w:t>
      </w:r>
    </w:p>
    <w:p w:rsidR="00284733" w:rsidRPr="00D77D0A" w:rsidRDefault="00284733" w:rsidP="00813177">
      <w:pPr>
        <w:rPr>
          <w:lang w:val="pt-BR"/>
        </w:rPr>
      </w:pPr>
      <w:r w:rsidRPr="00D77D0A">
        <w:rPr>
          <w:lang w:val="pt-BR"/>
        </w:rPr>
        <w:t xml:space="preserve">Hệ số lương hiện </w:t>
      </w:r>
      <w:r w:rsidR="00D268E7" w:rsidRPr="00D77D0A">
        <w:rPr>
          <w:lang w:val="pt-BR"/>
        </w:rPr>
        <w:t>nay:</w:t>
      </w:r>
      <w:r w:rsidRPr="00D77D0A">
        <w:rPr>
          <w:lang w:val="pt-BR"/>
        </w:rPr>
        <w:t xml:space="preserve"> 6,56</w:t>
      </w:r>
    </w:p>
    <w:p w:rsidR="00284733" w:rsidRPr="00D77D0A" w:rsidRDefault="00284733" w:rsidP="00813177">
      <w:pPr>
        <w:rPr>
          <w:lang w:val="pt-BR"/>
        </w:rPr>
      </w:pPr>
      <w:r w:rsidRPr="00D77D0A">
        <w:rPr>
          <w:lang w:val="pt-BR"/>
        </w:rPr>
        <w:t>Cơ quan công tác hiện nay: Học viện Tài chính</w:t>
      </w:r>
    </w:p>
    <w:p w:rsidR="00284733" w:rsidRPr="00D77D0A" w:rsidRDefault="00284733" w:rsidP="00813177">
      <w:pPr>
        <w:rPr>
          <w:lang w:val="pt-BR"/>
        </w:rPr>
      </w:pPr>
      <w:r w:rsidRPr="00D77D0A">
        <w:rPr>
          <w:lang w:val="pt-BR"/>
        </w:rPr>
        <w:t xml:space="preserve">Địa chỉ cơ quan: Số 58 Lê Văn Hiến </w:t>
      </w:r>
      <w:r w:rsidR="00690340" w:rsidRPr="00D77D0A">
        <w:rPr>
          <w:lang w:val="pt-BR"/>
        </w:rPr>
        <w:t>-</w:t>
      </w:r>
      <w:r w:rsidRPr="00D77D0A">
        <w:rPr>
          <w:lang w:val="pt-BR"/>
        </w:rPr>
        <w:t xml:space="preserve"> Phường Đức Thắng </w:t>
      </w:r>
      <w:r w:rsidR="00690340" w:rsidRPr="00D77D0A">
        <w:rPr>
          <w:lang w:val="pt-BR"/>
        </w:rPr>
        <w:t>-</w:t>
      </w:r>
      <w:r w:rsidRPr="00D77D0A">
        <w:rPr>
          <w:lang w:val="pt-BR"/>
        </w:rPr>
        <w:t xml:space="preserve"> Quận Bắc Từ Liêm </w:t>
      </w:r>
      <w:r w:rsidR="00690340" w:rsidRPr="00D77D0A">
        <w:rPr>
          <w:lang w:val="pt-BR"/>
        </w:rPr>
        <w:t>-</w:t>
      </w:r>
      <w:r w:rsidRPr="00D77D0A">
        <w:rPr>
          <w:lang w:val="pt-BR"/>
        </w:rPr>
        <w:t xml:space="preserve"> Thành phố Hà Nội</w:t>
      </w:r>
    </w:p>
    <w:p w:rsidR="00284733" w:rsidRPr="00D77D0A" w:rsidRDefault="00284733" w:rsidP="00813177">
      <w:pPr>
        <w:rPr>
          <w:lang w:val="pt-BR"/>
        </w:rPr>
      </w:pPr>
      <w:r w:rsidRPr="00D77D0A">
        <w:rPr>
          <w:lang w:val="pt-BR"/>
        </w:rPr>
        <w:t xml:space="preserve">Điện thoại: Cơ quan: 02437523091   E-mail:  nguyentrongco@hvtc.edu.vn </w:t>
      </w:r>
    </w:p>
    <w:p w:rsidR="00F339AD" w:rsidRPr="00D77D0A" w:rsidRDefault="00F339AD" w:rsidP="00813177">
      <w:pPr>
        <w:rPr>
          <w:lang w:val="pt-BR"/>
        </w:rPr>
      </w:pPr>
      <w:r w:rsidRPr="00D77D0A">
        <w:rPr>
          <w:lang w:val="pt-BR"/>
        </w:rPr>
        <w:t xml:space="preserve">Thỉnh giảng tại cơ sở giáo dục đại học (nếu có): </w:t>
      </w:r>
      <w:r w:rsidR="00284733" w:rsidRPr="00D77D0A">
        <w:rPr>
          <w:lang w:val="pt-BR"/>
        </w:rPr>
        <w:t>Không</w:t>
      </w:r>
    </w:p>
    <w:p w:rsidR="00F339AD" w:rsidRPr="000F5A0C" w:rsidRDefault="00F339AD" w:rsidP="000F5A0C">
      <w:pPr>
        <w:tabs>
          <w:tab w:val="left" w:leader="dot" w:pos="5040"/>
          <w:tab w:val="left" w:leader="dot" w:pos="7920"/>
        </w:tabs>
        <w:spacing w:after="0" w:line="240" w:lineRule="auto"/>
        <w:rPr>
          <w:rFonts w:cs="Times New Roman"/>
          <w:color w:val="000000" w:themeColor="text1"/>
          <w:szCs w:val="26"/>
          <w:lang w:val="pt-BR"/>
        </w:rPr>
      </w:pPr>
      <w:r w:rsidRPr="000F5A0C">
        <w:rPr>
          <w:rFonts w:cs="Times New Roman"/>
          <w:b/>
          <w:color w:val="000000" w:themeColor="text1"/>
          <w:szCs w:val="26"/>
          <w:lang w:val="pt-BR"/>
        </w:rPr>
        <w:t>8. Đã nghỉ hưu</w:t>
      </w:r>
      <w:r w:rsidR="000F5A0C">
        <w:rPr>
          <w:rFonts w:cs="Times New Roman"/>
          <w:color w:val="000000" w:themeColor="text1"/>
          <w:szCs w:val="26"/>
          <w:lang w:val="vi-VN"/>
        </w:rPr>
        <w:t>: chưa</w:t>
      </w:r>
    </w:p>
    <w:p w:rsidR="00F339AD" w:rsidRPr="000F5A0C" w:rsidRDefault="00F339AD" w:rsidP="000F5A0C">
      <w:pPr>
        <w:tabs>
          <w:tab w:val="left" w:leader="dot" w:pos="7920"/>
        </w:tabs>
        <w:spacing w:after="0" w:line="240" w:lineRule="auto"/>
        <w:rPr>
          <w:rFonts w:cs="Times New Roman"/>
          <w:color w:val="000000" w:themeColor="text1"/>
          <w:szCs w:val="26"/>
          <w:lang w:val="pt-BR"/>
        </w:rPr>
      </w:pPr>
      <w:r w:rsidRPr="000F5A0C">
        <w:rPr>
          <w:rFonts w:cs="Times New Roman"/>
          <w:b/>
          <w:color w:val="000000" w:themeColor="text1"/>
          <w:szCs w:val="26"/>
          <w:lang w:val="pt-BR"/>
        </w:rPr>
        <w:t xml:space="preserve">9. </w:t>
      </w:r>
      <w:r w:rsidR="00F8781F" w:rsidRPr="000F5A0C">
        <w:rPr>
          <w:rFonts w:cs="Times New Roman"/>
          <w:b/>
          <w:color w:val="000000" w:themeColor="text1"/>
          <w:szCs w:val="26"/>
          <w:lang w:val="pt-BR"/>
        </w:rPr>
        <w:t xml:space="preserve">Trình độ </w:t>
      </w:r>
      <w:r w:rsidR="000339D5" w:rsidRPr="000F5A0C">
        <w:rPr>
          <w:rFonts w:cs="Times New Roman"/>
          <w:b/>
          <w:color w:val="000000" w:themeColor="text1"/>
          <w:szCs w:val="26"/>
          <w:lang w:val="pt-BR"/>
        </w:rPr>
        <w:t>đào tạo</w:t>
      </w:r>
      <w:r w:rsidRPr="000F5A0C">
        <w:rPr>
          <w:rFonts w:cs="Times New Roman"/>
          <w:color w:val="000000" w:themeColor="text1"/>
          <w:szCs w:val="26"/>
          <w:lang w:val="pt-BR"/>
        </w:rPr>
        <w:t>:</w:t>
      </w:r>
    </w:p>
    <w:p w:rsidR="00B076D4" w:rsidRPr="00D77D0A" w:rsidRDefault="00B076D4" w:rsidP="00813177">
      <w:pPr>
        <w:rPr>
          <w:lang w:val="pt-BR"/>
        </w:rPr>
      </w:pPr>
      <w:r w:rsidRPr="00D77D0A">
        <w:rPr>
          <w:lang w:val="pt-BR"/>
        </w:rPr>
        <w:t>- Được cấp bằng đại học thứ nhất năm 1984</w:t>
      </w:r>
      <w:r w:rsidR="008644E4" w:rsidRPr="00D77D0A">
        <w:rPr>
          <w:lang w:val="pt-BR"/>
        </w:rPr>
        <w:t xml:space="preserve"> (nhận bằng ngày 28/3/1996)</w:t>
      </w:r>
      <w:r w:rsidRPr="00D77D0A">
        <w:rPr>
          <w:lang w:val="pt-BR"/>
        </w:rPr>
        <w:t>, thuộc ngành: Kế toán, Chuyên ngành: Kế toán công nghiệp</w:t>
      </w:r>
      <w:r w:rsidR="00C0168F" w:rsidRPr="00D77D0A">
        <w:rPr>
          <w:lang w:val="pt-BR"/>
        </w:rPr>
        <w:t xml:space="preserve"> – Số hiệu: 140210</w:t>
      </w:r>
    </w:p>
    <w:p w:rsidR="00B076D4" w:rsidRPr="00D77D0A" w:rsidRDefault="00B076D4" w:rsidP="00813177">
      <w:pPr>
        <w:rPr>
          <w:lang w:val="pt-BR"/>
        </w:rPr>
      </w:pPr>
      <w:r w:rsidRPr="00D77D0A">
        <w:rPr>
          <w:lang w:val="pt-BR"/>
        </w:rPr>
        <w:t xml:space="preserve">Nơi cấp bằng đại học: Trường Đại học Tài chính - Kế toán Hà </w:t>
      </w:r>
      <w:r w:rsidR="00B65668" w:rsidRPr="00D77D0A">
        <w:rPr>
          <w:lang w:val="pt-BR"/>
        </w:rPr>
        <w:t>N</w:t>
      </w:r>
      <w:r w:rsidRPr="00D77D0A">
        <w:rPr>
          <w:lang w:val="pt-BR"/>
        </w:rPr>
        <w:t>ội – Việt Nam</w:t>
      </w:r>
    </w:p>
    <w:p w:rsidR="00B076D4" w:rsidRPr="00D77D0A" w:rsidRDefault="00B076D4" w:rsidP="00813177">
      <w:pPr>
        <w:rPr>
          <w:lang w:val="pt-BR"/>
        </w:rPr>
      </w:pPr>
      <w:r w:rsidRPr="00D77D0A">
        <w:rPr>
          <w:lang w:val="pt-BR"/>
        </w:rPr>
        <w:t>- Được cấp bằng đại học thứ 2 năm 2008</w:t>
      </w:r>
      <w:r w:rsidR="008644E4" w:rsidRPr="00D77D0A">
        <w:rPr>
          <w:lang w:val="pt-BR"/>
        </w:rPr>
        <w:t xml:space="preserve"> (nhận bằng ngày 20/5/2008)</w:t>
      </w:r>
      <w:r w:rsidRPr="00D77D0A">
        <w:rPr>
          <w:lang w:val="pt-BR"/>
        </w:rPr>
        <w:t>, thuộc ngành: Ngôn ngữ, Chuyên ngành: tiếng Anh</w:t>
      </w:r>
      <w:r w:rsidR="00C0168F" w:rsidRPr="00D77D0A">
        <w:rPr>
          <w:lang w:val="pt-BR"/>
        </w:rPr>
        <w:t xml:space="preserve"> – Số hiệu: 155989</w:t>
      </w:r>
    </w:p>
    <w:p w:rsidR="00B076D4" w:rsidRPr="00D77D0A" w:rsidRDefault="00B076D4" w:rsidP="00813177">
      <w:pPr>
        <w:rPr>
          <w:lang w:val="pt-BR"/>
        </w:rPr>
      </w:pPr>
      <w:r w:rsidRPr="00D77D0A">
        <w:rPr>
          <w:lang w:val="pt-BR"/>
        </w:rPr>
        <w:t xml:space="preserve">Nơi cấp bằng đại học: Viện Đại học </w:t>
      </w:r>
      <w:r w:rsidR="008B6C84" w:rsidRPr="00D77D0A">
        <w:rPr>
          <w:lang w:val="pt-BR"/>
        </w:rPr>
        <w:t>M</w:t>
      </w:r>
      <w:r w:rsidRPr="00D77D0A">
        <w:rPr>
          <w:lang w:val="pt-BR"/>
        </w:rPr>
        <w:t xml:space="preserve">ở Hà </w:t>
      </w:r>
      <w:r w:rsidR="00690340" w:rsidRPr="00D77D0A">
        <w:rPr>
          <w:lang w:val="pt-BR"/>
        </w:rPr>
        <w:t>N</w:t>
      </w:r>
      <w:r w:rsidRPr="00D77D0A">
        <w:rPr>
          <w:lang w:val="pt-BR"/>
        </w:rPr>
        <w:t xml:space="preserve">ội </w:t>
      </w:r>
      <w:r w:rsidR="00690340" w:rsidRPr="00D77D0A">
        <w:rPr>
          <w:lang w:val="pt-BR"/>
        </w:rPr>
        <w:t>-</w:t>
      </w:r>
      <w:r w:rsidRPr="00D77D0A">
        <w:rPr>
          <w:lang w:val="pt-BR"/>
        </w:rPr>
        <w:t xml:space="preserve"> Việt Nam</w:t>
      </w:r>
    </w:p>
    <w:p w:rsidR="00B076D4" w:rsidRPr="00D77D0A" w:rsidRDefault="00B076D4" w:rsidP="00813177">
      <w:pPr>
        <w:rPr>
          <w:lang w:val="pt-BR"/>
        </w:rPr>
      </w:pPr>
      <w:r w:rsidRPr="00D77D0A">
        <w:rPr>
          <w:lang w:val="pt-BR"/>
        </w:rPr>
        <w:t xml:space="preserve">- Được cấp bằng </w:t>
      </w:r>
      <w:r w:rsidR="008B6C84" w:rsidRPr="00D77D0A">
        <w:rPr>
          <w:lang w:val="pt-BR"/>
        </w:rPr>
        <w:t>T</w:t>
      </w:r>
      <w:r w:rsidRPr="00D77D0A">
        <w:rPr>
          <w:lang w:val="pt-BR"/>
        </w:rPr>
        <w:t>hạc sĩ năm 1995</w:t>
      </w:r>
      <w:r w:rsidR="008644E4" w:rsidRPr="00D77D0A">
        <w:rPr>
          <w:lang w:val="pt-BR"/>
        </w:rPr>
        <w:t xml:space="preserve"> (nhận bằng ngày 12/3/1997</w:t>
      </w:r>
      <w:r w:rsidR="00A10319" w:rsidRPr="00D77D0A">
        <w:rPr>
          <w:lang w:val="pt-BR"/>
        </w:rPr>
        <w:t>)</w:t>
      </w:r>
      <w:r w:rsidRPr="00D77D0A">
        <w:rPr>
          <w:lang w:val="pt-BR"/>
        </w:rPr>
        <w:t xml:space="preserve">, thuộc ngành: Kinh tế, Chuyên ngành: Kế toán, tài vụ và </w:t>
      </w:r>
      <w:r w:rsidR="00690340" w:rsidRPr="00D77D0A">
        <w:rPr>
          <w:lang w:val="pt-BR"/>
        </w:rPr>
        <w:t>P</w:t>
      </w:r>
      <w:r w:rsidRPr="00D77D0A">
        <w:rPr>
          <w:lang w:val="pt-BR"/>
        </w:rPr>
        <w:t>hân tích hoạt động kinh tế</w:t>
      </w:r>
      <w:r w:rsidR="00C0168F" w:rsidRPr="00D77D0A">
        <w:rPr>
          <w:lang w:val="pt-BR"/>
        </w:rPr>
        <w:t xml:space="preserve"> - Số hiệu: 2586</w:t>
      </w:r>
    </w:p>
    <w:p w:rsidR="00B076D4" w:rsidRPr="00D77D0A" w:rsidRDefault="00B076D4" w:rsidP="00813177">
      <w:pPr>
        <w:rPr>
          <w:lang w:val="pt-BR"/>
        </w:rPr>
      </w:pPr>
      <w:r w:rsidRPr="00D77D0A">
        <w:rPr>
          <w:lang w:val="pt-BR"/>
        </w:rPr>
        <w:t xml:space="preserve">Nơi cấp bằng Thạc sĩ: Bộ </w:t>
      </w:r>
      <w:r w:rsidR="008B6C84" w:rsidRPr="00D77D0A">
        <w:rPr>
          <w:lang w:val="pt-BR"/>
        </w:rPr>
        <w:t>G</w:t>
      </w:r>
      <w:r w:rsidRPr="00D77D0A">
        <w:rPr>
          <w:lang w:val="pt-BR"/>
        </w:rPr>
        <w:t>iáo dụ</w:t>
      </w:r>
      <w:r w:rsidR="008B6C84" w:rsidRPr="00D77D0A">
        <w:rPr>
          <w:lang w:val="pt-BR"/>
        </w:rPr>
        <w:t>c và Đ</w:t>
      </w:r>
      <w:r w:rsidRPr="00D77D0A">
        <w:rPr>
          <w:lang w:val="pt-BR"/>
        </w:rPr>
        <w:t xml:space="preserve">ào tạo Việt </w:t>
      </w:r>
      <w:r w:rsidR="00690340" w:rsidRPr="00D77D0A">
        <w:rPr>
          <w:lang w:val="pt-BR"/>
        </w:rPr>
        <w:t>N</w:t>
      </w:r>
      <w:r w:rsidRPr="00D77D0A">
        <w:rPr>
          <w:lang w:val="pt-BR"/>
        </w:rPr>
        <w:t>am</w:t>
      </w:r>
    </w:p>
    <w:p w:rsidR="00B076D4" w:rsidRPr="00D77D0A" w:rsidRDefault="00B076D4" w:rsidP="00813177">
      <w:pPr>
        <w:rPr>
          <w:lang w:val="pt-BR"/>
        </w:rPr>
      </w:pPr>
      <w:r w:rsidRPr="00D77D0A">
        <w:rPr>
          <w:lang w:val="pt-BR"/>
        </w:rPr>
        <w:t xml:space="preserve">-Được cấp bằng </w:t>
      </w:r>
      <w:r w:rsidR="00690340" w:rsidRPr="00D77D0A">
        <w:rPr>
          <w:lang w:val="pt-BR"/>
        </w:rPr>
        <w:t>T</w:t>
      </w:r>
      <w:r w:rsidRPr="00D77D0A">
        <w:rPr>
          <w:lang w:val="pt-BR"/>
        </w:rPr>
        <w:t>iến sĩ năm 2000</w:t>
      </w:r>
      <w:r w:rsidR="008644E4" w:rsidRPr="00D77D0A">
        <w:rPr>
          <w:lang w:val="pt-BR"/>
        </w:rPr>
        <w:t xml:space="preserve"> (nhận bằng ngày 08/06/2000)</w:t>
      </w:r>
      <w:r w:rsidRPr="00D77D0A">
        <w:rPr>
          <w:lang w:val="pt-BR"/>
        </w:rPr>
        <w:t xml:space="preserve">, thuộc ngành: Kinh tế, Chuyên ngành: Kế toán, tài vụ và </w:t>
      </w:r>
      <w:r w:rsidR="00690340" w:rsidRPr="00D77D0A">
        <w:rPr>
          <w:lang w:val="pt-BR"/>
        </w:rPr>
        <w:t>P</w:t>
      </w:r>
      <w:r w:rsidRPr="00D77D0A">
        <w:rPr>
          <w:lang w:val="pt-BR"/>
        </w:rPr>
        <w:t>hân tích hoạt động kinh tế</w:t>
      </w:r>
      <w:r w:rsidR="00C0168F" w:rsidRPr="00D77D0A">
        <w:rPr>
          <w:lang w:val="pt-BR"/>
        </w:rPr>
        <w:t xml:space="preserve"> - Số hiệu: 00469</w:t>
      </w:r>
    </w:p>
    <w:p w:rsidR="00B076D4" w:rsidRPr="00D77D0A" w:rsidRDefault="00B076D4" w:rsidP="00813177">
      <w:pPr>
        <w:rPr>
          <w:lang w:val="pt-BR"/>
        </w:rPr>
      </w:pPr>
      <w:r w:rsidRPr="00D77D0A">
        <w:rPr>
          <w:lang w:val="pt-BR"/>
        </w:rPr>
        <w:t xml:space="preserve">Nơi cấp bằng Tiến sĩ: Bộ </w:t>
      </w:r>
      <w:r w:rsidR="00F03E9A" w:rsidRPr="00D77D0A">
        <w:rPr>
          <w:lang w:val="pt-BR"/>
        </w:rPr>
        <w:t>G</w:t>
      </w:r>
      <w:r w:rsidRPr="00D77D0A">
        <w:rPr>
          <w:lang w:val="pt-BR"/>
        </w:rPr>
        <w:t xml:space="preserve">iáo dục và </w:t>
      </w:r>
      <w:r w:rsidR="008B6C84" w:rsidRPr="00D77D0A">
        <w:rPr>
          <w:lang w:val="pt-BR"/>
        </w:rPr>
        <w:t>Đ</w:t>
      </w:r>
      <w:r w:rsidRPr="00D77D0A">
        <w:rPr>
          <w:lang w:val="pt-BR"/>
        </w:rPr>
        <w:t xml:space="preserve">ào tạo Việt </w:t>
      </w:r>
      <w:r w:rsidR="000D5228" w:rsidRPr="00D77D0A">
        <w:rPr>
          <w:lang w:val="pt-BR"/>
        </w:rPr>
        <w:t>N</w:t>
      </w:r>
      <w:r w:rsidRPr="00D77D0A">
        <w:rPr>
          <w:lang w:val="pt-BR"/>
        </w:rPr>
        <w:t>am</w:t>
      </w:r>
    </w:p>
    <w:p w:rsidR="00B076D4" w:rsidRPr="000D5228" w:rsidRDefault="00F339AD" w:rsidP="00BE2810">
      <w:pPr>
        <w:spacing w:before="80" w:after="0" w:line="240" w:lineRule="auto"/>
        <w:rPr>
          <w:rFonts w:cs="Times New Roman"/>
          <w:color w:val="000000" w:themeColor="text1"/>
          <w:spacing w:val="-10"/>
          <w:szCs w:val="26"/>
          <w:lang w:val="pt-BR"/>
        </w:rPr>
      </w:pPr>
      <w:r w:rsidRPr="000D5228">
        <w:rPr>
          <w:rFonts w:cs="Times New Roman"/>
          <w:b/>
          <w:color w:val="000000" w:themeColor="text1"/>
          <w:spacing w:val="-10"/>
          <w:szCs w:val="26"/>
          <w:lang w:val="pt-BR"/>
        </w:rPr>
        <w:lastRenderedPageBreak/>
        <w:t>10. Đã được bổ nhiệm/công nhận chức danh PGS</w:t>
      </w:r>
      <w:r w:rsidR="00C0168F" w:rsidRPr="000D5228">
        <w:rPr>
          <w:rFonts w:cs="Times New Roman"/>
          <w:color w:val="000000" w:themeColor="text1"/>
          <w:spacing w:val="-10"/>
          <w:szCs w:val="26"/>
          <w:lang w:val="pt-BR"/>
        </w:rPr>
        <w:t>: 01/11</w:t>
      </w:r>
      <w:r w:rsidR="000D5228" w:rsidRPr="000D5228">
        <w:rPr>
          <w:rFonts w:cs="Times New Roman"/>
          <w:color w:val="000000" w:themeColor="text1"/>
          <w:spacing w:val="-10"/>
          <w:szCs w:val="26"/>
          <w:lang w:val="pt-BR"/>
        </w:rPr>
        <w:t>/</w:t>
      </w:r>
      <w:r w:rsidR="008B6C84" w:rsidRPr="000D5228">
        <w:rPr>
          <w:rFonts w:cs="Times New Roman"/>
          <w:color w:val="000000" w:themeColor="text1"/>
          <w:spacing w:val="-10"/>
          <w:szCs w:val="26"/>
          <w:lang w:val="pt-BR"/>
        </w:rPr>
        <w:t>2006, t</w:t>
      </w:r>
      <w:r w:rsidR="00B076D4" w:rsidRPr="000D5228">
        <w:rPr>
          <w:rFonts w:cs="Times New Roman"/>
          <w:color w:val="000000" w:themeColor="text1"/>
          <w:spacing w:val="-10"/>
          <w:szCs w:val="26"/>
          <w:lang w:val="pt-BR"/>
        </w:rPr>
        <w:t>huộc ngành: Kinh tế</w:t>
      </w:r>
      <w:r w:rsidR="000D5228" w:rsidRPr="000D5228">
        <w:rPr>
          <w:rFonts w:cs="Times New Roman"/>
          <w:color w:val="000000" w:themeColor="text1"/>
          <w:spacing w:val="-10"/>
          <w:szCs w:val="26"/>
          <w:lang w:val="pt-BR"/>
        </w:rPr>
        <w:t>.</w:t>
      </w:r>
    </w:p>
    <w:p w:rsidR="00B076D4" w:rsidRPr="00453327" w:rsidRDefault="00F339AD" w:rsidP="00BE2810">
      <w:pPr>
        <w:spacing w:before="80" w:after="0" w:line="240" w:lineRule="auto"/>
        <w:rPr>
          <w:rFonts w:cs="Times New Roman"/>
          <w:color w:val="000000" w:themeColor="text1"/>
          <w:spacing w:val="-10"/>
          <w:szCs w:val="26"/>
          <w:lang w:val="pt-BR"/>
        </w:rPr>
      </w:pPr>
      <w:r w:rsidRPr="00453327">
        <w:rPr>
          <w:rFonts w:cs="Times New Roman"/>
          <w:b/>
          <w:color w:val="000000" w:themeColor="text1"/>
          <w:spacing w:val="-10"/>
          <w:szCs w:val="26"/>
          <w:lang w:val="pt-BR"/>
        </w:rPr>
        <w:t xml:space="preserve">11. Đăng ký xét đạt tiêu chuẩn chức danh </w:t>
      </w:r>
      <w:r w:rsidR="00B076D4" w:rsidRPr="00453327">
        <w:rPr>
          <w:rFonts w:cs="Times New Roman"/>
          <w:b/>
          <w:color w:val="000000" w:themeColor="text1"/>
          <w:spacing w:val="-10"/>
          <w:szCs w:val="26"/>
          <w:lang w:val="pt-BR"/>
        </w:rPr>
        <w:t>GS</w:t>
      </w:r>
      <w:r w:rsidRPr="00453327">
        <w:rPr>
          <w:rFonts w:cs="Times New Roman"/>
          <w:b/>
          <w:color w:val="000000" w:themeColor="text1"/>
          <w:spacing w:val="-10"/>
          <w:szCs w:val="26"/>
          <w:lang w:val="pt-BR"/>
        </w:rPr>
        <w:t xml:space="preserve"> tại HĐGS cơ sở</w:t>
      </w:r>
      <w:r w:rsidRPr="00453327">
        <w:rPr>
          <w:rFonts w:cs="Times New Roman"/>
          <w:color w:val="000000" w:themeColor="text1"/>
          <w:spacing w:val="-10"/>
          <w:szCs w:val="26"/>
          <w:lang w:val="pt-BR"/>
        </w:rPr>
        <w:t xml:space="preserve">: </w:t>
      </w:r>
      <w:r w:rsidR="00B076D4" w:rsidRPr="00453327">
        <w:rPr>
          <w:rFonts w:cs="Times New Roman"/>
          <w:color w:val="000000" w:themeColor="text1"/>
          <w:spacing w:val="-10"/>
          <w:szCs w:val="26"/>
          <w:lang w:val="pt-BR"/>
        </w:rPr>
        <w:t>Học Viện Tài chính</w:t>
      </w:r>
    </w:p>
    <w:p w:rsidR="00B076D4" w:rsidRPr="000F5A0C" w:rsidRDefault="00F339AD" w:rsidP="00BE2810">
      <w:pPr>
        <w:tabs>
          <w:tab w:val="left" w:leader="dot" w:pos="7920"/>
        </w:tabs>
        <w:spacing w:before="80" w:after="0" w:line="240" w:lineRule="auto"/>
        <w:rPr>
          <w:rFonts w:cs="Times New Roman"/>
          <w:color w:val="000000" w:themeColor="text1"/>
          <w:szCs w:val="26"/>
          <w:lang w:val="pt-BR"/>
        </w:rPr>
      </w:pPr>
      <w:r w:rsidRPr="000F5A0C">
        <w:rPr>
          <w:rFonts w:cs="Times New Roman"/>
          <w:b/>
          <w:color w:val="000000" w:themeColor="text1"/>
          <w:szCs w:val="26"/>
          <w:lang w:val="pt-BR"/>
        </w:rPr>
        <w:t xml:space="preserve">12. Đăng ký xét đạt tiêu chuẩn chức danh </w:t>
      </w:r>
      <w:r w:rsidR="00B076D4" w:rsidRPr="000F5A0C">
        <w:rPr>
          <w:rFonts w:cs="Times New Roman"/>
          <w:b/>
          <w:color w:val="000000" w:themeColor="text1"/>
          <w:szCs w:val="26"/>
          <w:lang w:val="pt-BR"/>
        </w:rPr>
        <w:t>GS</w:t>
      </w:r>
      <w:r w:rsidRPr="000F5A0C">
        <w:rPr>
          <w:rFonts w:cs="Times New Roman"/>
          <w:b/>
          <w:color w:val="000000" w:themeColor="text1"/>
          <w:szCs w:val="26"/>
          <w:lang w:val="pt-BR"/>
        </w:rPr>
        <w:t xml:space="preserve"> tại HĐGS ngành</w:t>
      </w:r>
      <w:r w:rsidRPr="000F5A0C">
        <w:rPr>
          <w:rFonts w:cs="Times New Roman"/>
          <w:color w:val="000000" w:themeColor="text1"/>
          <w:szCs w:val="26"/>
          <w:lang w:val="pt-BR"/>
        </w:rPr>
        <w:t>:</w:t>
      </w:r>
      <w:r w:rsidR="00B076D4" w:rsidRPr="000F5A0C">
        <w:rPr>
          <w:rFonts w:cs="Times New Roman"/>
          <w:color w:val="000000" w:themeColor="text1"/>
          <w:szCs w:val="26"/>
          <w:lang w:val="pt-BR"/>
        </w:rPr>
        <w:t xml:space="preserve">Kinh tế </w:t>
      </w:r>
    </w:p>
    <w:p w:rsidR="00F339AD" w:rsidRPr="000F5A0C" w:rsidRDefault="00F339AD" w:rsidP="00BE2810">
      <w:pPr>
        <w:tabs>
          <w:tab w:val="left" w:leader="dot" w:pos="7920"/>
        </w:tabs>
        <w:spacing w:before="80" w:after="0" w:line="240" w:lineRule="auto"/>
        <w:rPr>
          <w:rFonts w:cs="Times New Roman"/>
          <w:b/>
          <w:color w:val="000000" w:themeColor="text1"/>
          <w:szCs w:val="26"/>
          <w:lang w:val="pt-BR"/>
        </w:rPr>
      </w:pPr>
      <w:r w:rsidRPr="000F5A0C">
        <w:rPr>
          <w:rFonts w:cs="Times New Roman"/>
          <w:b/>
          <w:color w:val="000000" w:themeColor="text1"/>
          <w:szCs w:val="26"/>
          <w:lang w:val="pt-BR"/>
        </w:rPr>
        <w:t>13. Các hướng nghiên cứu chủ yếu:</w:t>
      </w:r>
    </w:p>
    <w:p w:rsidR="00B076D4" w:rsidRPr="00D77D0A" w:rsidRDefault="00A130C3" w:rsidP="00BE2810">
      <w:pPr>
        <w:spacing w:before="80" w:after="0"/>
        <w:rPr>
          <w:lang w:val="pt-BR"/>
        </w:rPr>
      </w:pPr>
      <w:r w:rsidRPr="00D77D0A">
        <w:rPr>
          <w:lang w:val="pt-BR"/>
        </w:rPr>
        <w:t xml:space="preserve">Nghiên cứu chuyên sâu lĩnh vực Kế toán, </w:t>
      </w:r>
      <w:r w:rsidR="00FA51B8" w:rsidRPr="00D77D0A">
        <w:rPr>
          <w:lang w:val="pt-BR"/>
        </w:rPr>
        <w:t>K</w:t>
      </w:r>
      <w:r w:rsidRPr="00D77D0A">
        <w:rPr>
          <w:lang w:val="pt-BR"/>
        </w:rPr>
        <w:t xml:space="preserve">iểm toán và </w:t>
      </w:r>
      <w:r w:rsidR="00FA51B8" w:rsidRPr="00D77D0A">
        <w:rPr>
          <w:lang w:val="pt-BR"/>
        </w:rPr>
        <w:t>P</w:t>
      </w:r>
      <w:r w:rsidRPr="00D77D0A">
        <w:rPr>
          <w:lang w:val="pt-BR"/>
        </w:rPr>
        <w:t>hân tích</w:t>
      </w:r>
      <w:r w:rsidR="00C0168F" w:rsidRPr="00D77D0A">
        <w:rPr>
          <w:lang w:val="pt-BR"/>
        </w:rPr>
        <w:t xml:space="preserve"> kinh tế</w:t>
      </w:r>
      <w:r w:rsidR="00581AC9">
        <w:rPr>
          <w:lang w:val="pt-BR"/>
        </w:rPr>
        <w:t xml:space="preserve"> </w:t>
      </w:r>
      <w:r w:rsidR="008B4F81" w:rsidRPr="00D77D0A">
        <w:rPr>
          <w:lang w:val="pt-BR"/>
        </w:rPr>
        <w:t>nhằm nâng cao kiến thức chuyên ngành theo hướng hội nhập khu vực và quốc tế</w:t>
      </w:r>
      <w:r w:rsidR="00453327" w:rsidRPr="00D77D0A">
        <w:rPr>
          <w:lang w:val="pt-BR"/>
        </w:rPr>
        <w:t>;</w:t>
      </w:r>
    </w:p>
    <w:p w:rsidR="00164C40" w:rsidRPr="00D77D0A" w:rsidRDefault="008B4F81" w:rsidP="00BE2810">
      <w:pPr>
        <w:spacing w:before="80" w:after="0"/>
        <w:rPr>
          <w:lang w:val="pt-BR"/>
        </w:rPr>
      </w:pPr>
      <w:r w:rsidRPr="00D77D0A">
        <w:rPr>
          <w:lang w:val="pt-BR"/>
        </w:rPr>
        <w:t>Mở rộng nghiên cứu các lĩnh vực chuyên môn khác như tài chính, thuế, kinh tế vi mô, kinh tế vĩ mô nhằm tạo nền tảng kiến</w:t>
      </w:r>
      <w:r w:rsidR="00F212A8" w:rsidRPr="00D77D0A">
        <w:rPr>
          <w:lang w:val="pt-BR"/>
        </w:rPr>
        <w:t xml:space="preserve"> thức liên ngành vững chắc khi giải quyết và phát hiện các vấn đề khoa học mới</w:t>
      </w:r>
      <w:r w:rsidR="00453327" w:rsidRPr="00D77D0A">
        <w:rPr>
          <w:lang w:val="pt-BR"/>
        </w:rPr>
        <w:t>;</w:t>
      </w:r>
    </w:p>
    <w:p w:rsidR="00534A5C" w:rsidRPr="00D77D0A" w:rsidRDefault="00164C40" w:rsidP="00BE2810">
      <w:pPr>
        <w:spacing w:before="80" w:after="0"/>
        <w:rPr>
          <w:lang w:val="pt-BR"/>
        </w:rPr>
      </w:pPr>
      <w:r w:rsidRPr="00D77D0A">
        <w:rPr>
          <w:lang w:val="pt-BR"/>
        </w:rPr>
        <w:t>Tiếp cận các mô hình kinh tế và phương pháp NCKH hiện đại để phù hợp với tư duy, triển khai các vấn đề trong lĩnh vực NCKH</w:t>
      </w:r>
      <w:r w:rsidR="00453327" w:rsidRPr="00D77D0A">
        <w:rPr>
          <w:lang w:val="pt-BR"/>
        </w:rPr>
        <w:t>;</w:t>
      </w:r>
    </w:p>
    <w:p w:rsidR="008B4F81" w:rsidRPr="00D77D0A" w:rsidRDefault="00C0168F" w:rsidP="00BE2810">
      <w:pPr>
        <w:spacing w:before="80" w:after="0"/>
        <w:rPr>
          <w:lang w:val="pt-BR"/>
        </w:rPr>
      </w:pPr>
      <w:r w:rsidRPr="00D77D0A">
        <w:rPr>
          <w:lang w:val="pt-BR"/>
        </w:rPr>
        <w:t xml:space="preserve">Nghiên cứu </w:t>
      </w:r>
      <w:r w:rsidR="00534A5C" w:rsidRPr="00D77D0A">
        <w:rPr>
          <w:lang w:val="pt-BR"/>
        </w:rPr>
        <w:t xml:space="preserve">lý luận và </w:t>
      </w:r>
      <w:r w:rsidR="00164C40" w:rsidRPr="00D77D0A">
        <w:rPr>
          <w:lang w:val="pt-BR"/>
        </w:rPr>
        <w:t>thực tiễn</w:t>
      </w:r>
      <w:r w:rsidRPr="00D77D0A">
        <w:rPr>
          <w:lang w:val="pt-BR"/>
        </w:rPr>
        <w:t xml:space="preserve"> phát triển giáo dục đại học</w:t>
      </w:r>
      <w:r w:rsidR="00534A5C" w:rsidRPr="00D77D0A">
        <w:rPr>
          <w:lang w:val="pt-BR"/>
        </w:rPr>
        <w:t xml:space="preserve"> để </w:t>
      </w:r>
      <w:r w:rsidR="00164C40" w:rsidRPr="00D77D0A">
        <w:rPr>
          <w:lang w:val="pt-BR"/>
        </w:rPr>
        <w:t xml:space="preserve">xây dựng và tổ chức triển khai mô hình quản trị đại học phù hợp, </w:t>
      </w:r>
      <w:r w:rsidR="00A26D9A" w:rsidRPr="00D77D0A">
        <w:rPr>
          <w:lang w:val="pt-BR"/>
        </w:rPr>
        <w:t xml:space="preserve">xây dựng, tổ chức triển khai </w:t>
      </w:r>
      <w:r w:rsidRPr="00D77D0A">
        <w:rPr>
          <w:lang w:val="pt-BR"/>
        </w:rPr>
        <w:t>các chương trình</w:t>
      </w:r>
      <w:r w:rsidR="00534A5C" w:rsidRPr="00D77D0A">
        <w:rPr>
          <w:lang w:val="pt-BR"/>
        </w:rPr>
        <w:t xml:space="preserve"> đào tạo và phương pháp giảng dạy hiện đại, phù hợp với nền kinh tế trí thức, xu hướng toàn cầu hóa</w:t>
      </w:r>
      <w:r w:rsidR="00162B6F" w:rsidRPr="00D77D0A">
        <w:rPr>
          <w:lang w:val="pt-BR"/>
        </w:rPr>
        <w:t xml:space="preserve"> và phát triển của hạ t</w:t>
      </w:r>
      <w:r w:rsidR="00737B5C" w:rsidRPr="00D77D0A">
        <w:rPr>
          <w:lang w:val="pt-BR"/>
        </w:rPr>
        <w:t>ầ</w:t>
      </w:r>
      <w:r w:rsidR="00162B6F" w:rsidRPr="00D77D0A">
        <w:rPr>
          <w:lang w:val="pt-BR"/>
        </w:rPr>
        <w:t>ng kỹ</w:t>
      </w:r>
      <w:r w:rsidR="00164C40" w:rsidRPr="00D77D0A">
        <w:rPr>
          <w:lang w:val="pt-BR"/>
        </w:rPr>
        <w:t xml:space="preserve"> thuật công nghệ thông tin</w:t>
      </w:r>
      <w:r w:rsidR="00737B5C" w:rsidRPr="00D77D0A">
        <w:rPr>
          <w:lang w:val="pt-BR"/>
        </w:rPr>
        <w:t>.</w:t>
      </w:r>
    </w:p>
    <w:p w:rsidR="00F339AD" w:rsidRPr="000F5A0C" w:rsidRDefault="00F339AD" w:rsidP="00BE2810">
      <w:pPr>
        <w:spacing w:before="80" w:after="0" w:line="240" w:lineRule="auto"/>
        <w:rPr>
          <w:rFonts w:cs="Times New Roman"/>
          <w:b/>
          <w:color w:val="000000" w:themeColor="text1"/>
          <w:szCs w:val="26"/>
          <w:lang w:val="pt-BR"/>
        </w:rPr>
      </w:pPr>
      <w:r w:rsidRPr="000F5A0C">
        <w:rPr>
          <w:rFonts w:cs="Times New Roman"/>
          <w:b/>
          <w:color w:val="000000" w:themeColor="text1"/>
          <w:szCs w:val="26"/>
          <w:lang w:val="pt-BR"/>
        </w:rPr>
        <w:t>14. Kết quả đào tạo và nghiên cứu khoa học:</w:t>
      </w:r>
    </w:p>
    <w:p w:rsidR="00F339AD" w:rsidRPr="00D77D0A" w:rsidRDefault="00F339AD" w:rsidP="00BE2810">
      <w:pPr>
        <w:spacing w:before="80" w:after="0"/>
        <w:rPr>
          <w:lang w:val="pt-BR"/>
        </w:rPr>
      </w:pPr>
      <w:r w:rsidRPr="00D77D0A">
        <w:rPr>
          <w:lang w:val="pt-BR"/>
        </w:rPr>
        <w:t xml:space="preserve">- Đã hướng dẫn </w:t>
      </w:r>
      <w:r w:rsidR="00B076D4" w:rsidRPr="00D77D0A">
        <w:rPr>
          <w:lang w:val="pt-BR"/>
        </w:rPr>
        <w:t>10</w:t>
      </w:r>
      <w:r w:rsidRPr="00D77D0A">
        <w:rPr>
          <w:lang w:val="pt-BR"/>
        </w:rPr>
        <w:t xml:space="preserve"> NCS bảo vệ thành công luậ</w:t>
      </w:r>
      <w:r w:rsidR="00C4615B" w:rsidRPr="00D77D0A">
        <w:rPr>
          <w:lang w:val="pt-BR"/>
        </w:rPr>
        <w:t>n án TS.</w:t>
      </w:r>
    </w:p>
    <w:p w:rsidR="004C23DB" w:rsidRPr="0071293F" w:rsidRDefault="00E10DCA" w:rsidP="00BE2810">
      <w:pPr>
        <w:spacing w:before="80" w:after="0"/>
        <w:rPr>
          <w:color w:val="FF0000"/>
          <w:lang w:val="pt-BR"/>
        </w:rPr>
      </w:pPr>
      <w:r w:rsidRPr="00E10DCA">
        <w:rPr>
          <w:lang w:val="pt-BR"/>
        </w:rPr>
        <w:t>- Đã chủ trì, tham gia hoàn thành 14 Đề tài từ cấp Bộ và tương đương trở lên (Chủ nhiệm 01 Đề tài Nhà nước, đã nghiệm thu xếp loại Đạt; Chủ nhiệm 01 đề tài nhánh cấp Nhà nước đã nghiệm thu xếp loại Xuất sắc; Chủ nhiệm 04 Đề tài cấp Bộ và tương đương, trong đó có 1 đề tài xếp loại xuất sắc, 1 đề tài xếp loại giỏi, 2 đề tài xếp loại đạt yêu cầu; Đồng Chủ nhiệm 02 Đề tài nhánh cấp Nhà nước, đã nghiệm thu trong đó 1 đề tài xếp loại giỏi, 1 đề tài xếp loại đạt yêu cầu; Đồng Chủ nhiệm 03 Đề tài cấp Bộ và tương đương, đã nghiệm thu đạt yêu cầu; Tham gia 03 Đề tài cấp Bộ và tương đương, đã nghiệm thu trong đó 1 đề tài xếp loại khá, 2 đề tài xếp loại đạt yêu cầu). Đồng thời, Chủ nhiệm 20 đề tài nghiên cứu khoa học cấp Học viện, đều đã nghiệm thu và được xếp loại giỏi và xuất sắc.</w:t>
      </w:r>
    </w:p>
    <w:p w:rsidR="005B691D" w:rsidRPr="00D77D0A" w:rsidRDefault="005B691D" w:rsidP="00BE2810">
      <w:pPr>
        <w:spacing w:before="80" w:after="0"/>
        <w:rPr>
          <w:lang w:val="pt-BR"/>
        </w:rPr>
      </w:pPr>
      <w:r w:rsidRPr="00D77D0A">
        <w:rPr>
          <w:lang w:val="pt-BR"/>
        </w:rPr>
        <w:t>- Đã chủ trì 0</w:t>
      </w:r>
      <w:r w:rsidR="006C1E22" w:rsidRPr="00D77D0A">
        <w:rPr>
          <w:lang w:val="pt-BR"/>
        </w:rPr>
        <w:t>5</w:t>
      </w:r>
      <w:r w:rsidRPr="00D77D0A">
        <w:rPr>
          <w:lang w:val="pt-BR"/>
        </w:rPr>
        <w:t xml:space="preserve"> đề án có tính thực tiễ</w:t>
      </w:r>
      <w:r w:rsidR="00410811" w:rsidRPr="00D77D0A">
        <w:rPr>
          <w:lang w:val="pt-BR"/>
        </w:rPr>
        <w:t xml:space="preserve">n cao, </w:t>
      </w:r>
      <w:r w:rsidRPr="00D77D0A">
        <w:rPr>
          <w:lang w:val="pt-BR"/>
        </w:rPr>
        <w:t>đã đưa vào áp dụng thực tiễ</w:t>
      </w:r>
      <w:r w:rsidR="005D70A5" w:rsidRPr="00D77D0A">
        <w:rPr>
          <w:lang w:val="pt-BR"/>
        </w:rPr>
        <w:t>n;</w:t>
      </w:r>
    </w:p>
    <w:p w:rsidR="0069502A" w:rsidRDefault="0069502A" w:rsidP="00BE2810">
      <w:pPr>
        <w:spacing w:before="80" w:after="0"/>
        <w:rPr>
          <w:lang w:val="pt-BR"/>
        </w:rPr>
      </w:pPr>
      <w:r w:rsidRPr="0069502A">
        <w:rPr>
          <w:lang w:val="pt-BR"/>
        </w:rPr>
        <w:t>- Số bài báo khoa học đã công bố 68 bài, trong đó:</w:t>
      </w:r>
    </w:p>
    <w:p w:rsidR="00D77D0A" w:rsidRDefault="00D77D0A" w:rsidP="00BE2810">
      <w:pPr>
        <w:spacing w:before="80" w:after="0"/>
        <w:rPr>
          <w:lang w:val="pt-BR"/>
        </w:rPr>
      </w:pPr>
      <w:r>
        <w:rPr>
          <w:lang w:val="pt-BR"/>
        </w:rPr>
        <w:t xml:space="preserve">+ </w:t>
      </w:r>
      <w:r w:rsidR="00E123EA" w:rsidRPr="00D77D0A">
        <w:rPr>
          <w:lang w:val="pt-BR"/>
        </w:rPr>
        <w:t>Tác giả chính 0</w:t>
      </w:r>
      <w:r>
        <w:rPr>
          <w:lang w:val="pt-BR"/>
        </w:rPr>
        <w:t>5</w:t>
      </w:r>
      <w:r w:rsidR="00E123EA" w:rsidRPr="00D77D0A">
        <w:rPr>
          <w:lang w:val="pt-BR"/>
        </w:rPr>
        <w:t xml:space="preserve"> bài báo </w:t>
      </w:r>
      <w:r>
        <w:rPr>
          <w:lang w:val="pt-BR"/>
        </w:rPr>
        <w:t>khoa h</w:t>
      </w:r>
      <w:r w:rsidRPr="00D77D0A">
        <w:rPr>
          <w:lang w:val="pt-BR"/>
        </w:rPr>
        <w:t>ọc</w:t>
      </w:r>
      <w:r>
        <w:rPr>
          <w:lang w:val="pt-BR"/>
        </w:rPr>
        <w:t xml:space="preserve"> </w:t>
      </w:r>
      <w:r w:rsidR="00E123EA" w:rsidRPr="00D77D0A">
        <w:rPr>
          <w:lang w:val="pt-BR"/>
        </w:rPr>
        <w:t xml:space="preserve">đăng </w:t>
      </w:r>
      <w:r w:rsidR="00A30B92" w:rsidRPr="00A30B92">
        <w:rPr>
          <w:lang w:val="pt-BR"/>
        </w:rPr>
        <w:t>ở</w:t>
      </w:r>
      <w:r w:rsidR="00A30B92">
        <w:rPr>
          <w:lang w:val="pt-BR"/>
        </w:rPr>
        <w:t xml:space="preserve"> t</w:t>
      </w:r>
      <w:r w:rsidR="00A30B92" w:rsidRPr="00A30B92">
        <w:rPr>
          <w:lang w:val="pt-BR"/>
        </w:rPr>
        <w:t>ạp</w:t>
      </w:r>
      <w:r w:rsidR="00A30B92">
        <w:rPr>
          <w:lang w:val="pt-BR"/>
        </w:rPr>
        <w:t xml:space="preserve"> ch</w:t>
      </w:r>
      <w:r w:rsidR="00A30B92" w:rsidRPr="00A30B92">
        <w:rPr>
          <w:lang w:val="pt-BR"/>
        </w:rPr>
        <w:t>í</w:t>
      </w:r>
      <w:r w:rsidR="00A30B92">
        <w:rPr>
          <w:lang w:val="pt-BR"/>
        </w:rPr>
        <w:t xml:space="preserve"> thu</w:t>
      </w:r>
      <w:r w:rsidR="00A30B92" w:rsidRPr="00A30B92">
        <w:rPr>
          <w:lang w:val="pt-BR"/>
        </w:rPr>
        <w:t>ộc</w:t>
      </w:r>
      <w:r w:rsidR="00A30B92">
        <w:rPr>
          <w:lang w:val="pt-BR"/>
        </w:rPr>
        <w:t xml:space="preserve"> </w:t>
      </w:r>
      <w:r w:rsidR="00E123EA" w:rsidRPr="00D77D0A">
        <w:rPr>
          <w:lang w:val="pt-BR"/>
        </w:rPr>
        <w:t>danh mục Scopus</w:t>
      </w:r>
      <w:r w:rsidR="009D038C" w:rsidRPr="00D77D0A">
        <w:rPr>
          <w:lang w:val="pt-BR"/>
        </w:rPr>
        <w:t xml:space="preserve">; </w:t>
      </w:r>
    </w:p>
    <w:p w:rsidR="00D77D0A" w:rsidRDefault="00D77D0A" w:rsidP="00BE2810">
      <w:pPr>
        <w:spacing w:before="80" w:after="0"/>
        <w:rPr>
          <w:lang w:val="pt-BR"/>
        </w:rPr>
      </w:pPr>
      <w:r>
        <w:rPr>
          <w:lang w:val="pt-BR"/>
        </w:rPr>
        <w:t>+</w:t>
      </w:r>
      <w:r w:rsidR="00B23ABD" w:rsidRPr="00D77D0A">
        <w:rPr>
          <w:lang w:val="pt-BR"/>
        </w:rPr>
        <w:t xml:space="preserve"> Tác giả chính </w:t>
      </w:r>
      <w:r w:rsidR="00590AAF" w:rsidRPr="00D77D0A">
        <w:rPr>
          <w:lang w:val="pt-BR"/>
        </w:rPr>
        <w:t>0</w:t>
      </w:r>
      <w:r>
        <w:rPr>
          <w:lang w:val="pt-BR"/>
        </w:rPr>
        <w:t>5</w:t>
      </w:r>
      <w:r w:rsidR="004C23DB" w:rsidRPr="00D77D0A">
        <w:rPr>
          <w:lang w:val="pt-BR"/>
        </w:rPr>
        <w:t xml:space="preserve"> bài trên kỷ yếu hội thảo quốc tế</w:t>
      </w:r>
      <w:r>
        <w:rPr>
          <w:lang w:val="pt-BR"/>
        </w:rPr>
        <w:t xml:space="preserve">, trong </w:t>
      </w:r>
      <w:r w:rsidRPr="00D77D0A">
        <w:rPr>
          <w:lang w:val="pt-BR"/>
        </w:rPr>
        <w:t>đó</w:t>
      </w:r>
      <w:r>
        <w:rPr>
          <w:lang w:val="pt-BR"/>
        </w:rPr>
        <w:t xml:space="preserve"> c</w:t>
      </w:r>
      <w:r w:rsidRPr="00D77D0A">
        <w:rPr>
          <w:lang w:val="pt-BR"/>
        </w:rPr>
        <w:t>ó</w:t>
      </w:r>
      <w:r>
        <w:rPr>
          <w:lang w:val="pt-BR"/>
        </w:rPr>
        <w:t xml:space="preserve"> 01 b</w:t>
      </w:r>
      <w:r w:rsidRPr="00D77D0A">
        <w:rPr>
          <w:lang w:val="pt-BR"/>
        </w:rPr>
        <w:t>ài</w:t>
      </w:r>
      <w:r>
        <w:rPr>
          <w:lang w:val="pt-BR"/>
        </w:rPr>
        <w:t xml:space="preserve"> h</w:t>
      </w:r>
      <w:r w:rsidRPr="00D77D0A">
        <w:rPr>
          <w:lang w:val="pt-BR"/>
        </w:rPr>
        <w:t>ội</w:t>
      </w:r>
      <w:r>
        <w:rPr>
          <w:lang w:val="pt-BR"/>
        </w:rPr>
        <w:t xml:space="preserve"> th</w:t>
      </w:r>
      <w:r w:rsidRPr="00D77D0A">
        <w:rPr>
          <w:lang w:val="pt-BR"/>
        </w:rPr>
        <w:t>ảo</w:t>
      </w:r>
      <w:r w:rsidR="00BE2810">
        <w:rPr>
          <w:lang w:val="pt-BR"/>
        </w:rPr>
        <w:t xml:space="preserve"> t</w:t>
      </w:r>
      <w:r w:rsidR="00BE2810" w:rsidRPr="00BE2810">
        <w:rPr>
          <w:lang w:val="pt-BR"/>
        </w:rPr>
        <w:t>ại</w:t>
      </w:r>
      <w:r w:rsidR="00BE2810">
        <w:rPr>
          <w:lang w:val="pt-BR"/>
        </w:rPr>
        <w:t xml:space="preserve"> </w:t>
      </w:r>
      <w:r w:rsidR="00BE2810" w:rsidRPr="00BE2810">
        <w:rPr>
          <w:lang w:val="pt-BR"/>
        </w:rPr>
        <w:t>Ý</w:t>
      </w:r>
      <w:r>
        <w:rPr>
          <w:lang w:val="pt-BR"/>
        </w:rPr>
        <w:t xml:space="preserve"> thu</w:t>
      </w:r>
      <w:r w:rsidRPr="00D77D0A">
        <w:rPr>
          <w:lang w:val="pt-BR"/>
        </w:rPr>
        <w:t>ộc</w:t>
      </w:r>
      <w:r>
        <w:rPr>
          <w:lang w:val="pt-BR"/>
        </w:rPr>
        <w:t xml:space="preserve"> danh m</w:t>
      </w:r>
      <w:r w:rsidRPr="00D77D0A">
        <w:rPr>
          <w:lang w:val="pt-BR"/>
        </w:rPr>
        <w:t>ục</w:t>
      </w:r>
      <w:r>
        <w:rPr>
          <w:lang w:val="pt-BR"/>
        </w:rPr>
        <w:t xml:space="preserve"> Scopus, 02 b</w:t>
      </w:r>
      <w:r w:rsidRPr="00D77D0A">
        <w:rPr>
          <w:lang w:val="pt-BR"/>
        </w:rPr>
        <w:t>ài</w:t>
      </w:r>
      <w:r>
        <w:rPr>
          <w:lang w:val="pt-BR"/>
        </w:rPr>
        <w:t xml:space="preserve"> h</w:t>
      </w:r>
      <w:r w:rsidRPr="00D77D0A">
        <w:rPr>
          <w:lang w:val="pt-BR"/>
        </w:rPr>
        <w:t>ội</w:t>
      </w:r>
      <w:r>
        <w:rPr>
          <w:lang w:val="pt-BR"/>
        </w:rPr>
        <w:t xml:space="preserve"> th</w:t>
      </w:r>
      <w:r w:rsidRPr="00D77D0A">
        <w:rPr>
          <w:lang w:val="pt-BR"/>
        </w:rPr>
        <w:t>ảo</w:t>
      </w:r>
      <w:r>
        <w:rPr>
          <w:lang w:val="pt-BR"/>
        </w:rPr>
        <w:t xml:space="preserve"> </w:t>
      </w:r>
      <w:r w:rsidR="00BE2810">
        <w:rPr>
          <w:lang w:val="pt-BR"/>
        </w:rPr>
        <w:t>qu</w:t>
      </w:r>
      <w:r w:rsidR="00BE2810" w:rsidRPr="00BE2810">
        <w:rPr>
          <w:lang w:val="pt-BR"/>
        </w:rPr>
        <w:t>ốc</w:t>
      </w:r>
      <w:r w:rsidR="00BE2810">
        <w:rPr>
          <w:lang w:val="pt-BR"/>
        </w:rPr>
        <w:t xml:space="preserve"> t</w:t>
      </w:r>
      <w:r w:rsidR="00BE2810" w:rsidRPr="00BE2810">
        <w:rPr>
          <w:lang w:val="pt-BR"/>
        </w:rPr>
        <w:t>ế</w:t>
      </w:r>
      <w:r w:rsidR="00BE2810">
        <w:rPr>
          <w:lang w:val="pt-BR"/>
        </w:rPr>
        <w:t xml:space="preserve"> </w:t>
      </w:r>
      <w:r>
        <w:rPr>
          <w:lang w:val="pt-BR"/>
        </w:rPr>
        <w:t>trong k</w:t>
      </w:r>
      <w:r w:rsidRPr="00D77D0A">
        <w:rPr>
          <w:lang w:val="pt-BR"/>
        </w:rPr>
        <w:t>ỷ</w:t>
      </w:r>
      <w:r>
        <w:rPr>
          <w:lang w:val="pt-BR"/>
        </w:rPr>
        <w:t xml:space="preserve"> y</w:t>
      </w:r>
      <w:r w:rsidRPr="00D77D0A">
        <w:rPr>
          <w:lang w:val="pt-BR"/>
        </w:rPr>
        <w:t>ếu</w:t>
      </w:r>
      <w:r>
        <w:rPr>
          <w:lang w:val="pt-BR"/>
        </w:rPr>
        <w:t xml:space="preserve"> đư</w:t>
      </w:r>
      <w:r w:rsidRPr="00D77D0A">
        <w:rPr>
          <w:lang w:val="pt-BR"/>
        </w:rPr>
        <w:t>ợc</w:t>
      </w:r>
      <w:r>
        <w:rPr>
          <w:lang w:val="pt-BR"/>
        </w:rPr>
        <w:t xml:space="preserve"> nh</w:t>
      </w:r>
      <w:r w:rsidRPr="00D77D0A">
        <w:rPr>
          <w:lang w:val="pt-BR"/>
        </w:rPr>
        <w:t>à</w:t>
      </w:r>
      <w:r>
        <w:rPr>
          <w:lang w:val="pt-BR"/>
        </w:rPr>
        <w:t xml:space="preserve"> xu</w:t>
      </w:r>
      <w:r w:rsidRPr="00D77D0A">
        <w:rPr>
          <w:lang w:val="pt-BR"/>
        </w:rPr>
        <w:t>ất</w:t>
      </w:r>
      <w:r>
        <w:rPr>
          <w:lang w:val="pt-BR"/>
        </w:rPr>
        <w:t xml:space="preserve"> b</w:t>
      </w:r>
      <w:r w:rsidRPr="00D77D0A">
        <w:rPr>
          <w:lang w:val="pt-BR"/>
        </w:rPr>
        <w:t>ản</w:t>
      </w:r>
      <w:r>
        <w:rPr>
          <w:lang w:val="pt-BR"/>
        </w:rPr>
        <w:t xml:space="preserve"> </w:t>
      </w:r>
      <w:r w:rsidR="005D06BA" w:rsidRPr="005D06BA">
        <w:rPr>
          <w:lang w:val="pt-BR"/>
        </w:rPr>
        <w:t>Đ</w:t>
      </w:r>
      <w:r w:rsidRPr="00D77D0A">
        <w:rPr>
          <w:lang w:val="pt-BR"/>
        </w:rPr>
        <w:t>ại</w:t>
      </w:r>
      <w:r>
        <w:rPr>
          <w:lang w:val="pt-BR"/>
        </w:rPr>
        <w:t xml:space="preserve"> h</w:t>
      </w:r>
      <w:r w:rsidRPr="00D77D0A">
        <w:rPr>
          <w:lang w:val="pt-BR"/>
        </w:rPr>
        <w:t>ọc</w:t>
      </w:r>
      <w:r>
        <w:rPr>
          <w:lang w:val="pt-BR"/>
        </w:rPr>
        <w:t xml:space="preserve"> Greenwich V</w:t>
      </w:r>
      <w:r w:rsidRPr="00D77D0A">
        <w:rPr>
          <w:lang w:val="pt-BR"/>
        </w:rPr>
        <w:t>ươ</w:t>
      </w:r>
      <w:r>
        <w:rPr>
          <w:lang w:val="pt-BR"/>
        </w:rPr>
        <w:t>ng qu</w:t>
      </w:r>
      <w:r w:rsidRPr="00D77D0A">
        <w:rPr>
          <w:lang w:val="pt-BR"/>
        </w:rPr>
        <w:t>ốc</w:t>
      </w:r>
      <w:r>
        <w:rPr>
          <w:lang w:val="pt-BR"/>
        </w:rPr>
        <w:t xml:space="preserve"> Anh c</w:t>
      </w:r>
      <w:r w:rsidRPr="00D77D0A">
        <w:rPr>
          <w:lang w:val="pt-BR"/>
        </w:rPr>
        <w:t>ấp</w:t>
      </w:r>
      <w:r>
        <w:rPr>
          <w:lang w:val="pt-BR"/>
        </w:rPr>
        <w:t xml:space="preserve"> ph</w:t>
      </w:r>
      <w:r w:rsidRPr="00D77D0A">
        <w:rPr>
          <w:lang w:val="pt-BR"/>
        </w:rPr>
        <w:t>é</w:t>
      </w:r>
      <w:r>
        <w:rPr>
          <w:lang w:val="pt-BR"/>
        </w:rPr>
        <w:t>p xu</w:t>
      </w:r>
      <w:r w:rsidRPr="00D77D0A">
        <w:rPr>
          <w:lang w:val="pt-BR"/>
        </w:rPr>
        <w:t>ất</w:t>
      </w:r>
      <w:r>
        <w:rPr>
          <w:lang w:val="pt-BR"/>
        </w:rPr>
        <w:t xml:space="preserve"> b</w:t>
      </w:r>
      <w:r w:rsidRPr="00D77D0A">
        <w:rPr>
          <w:lang w:val="pt-BR"/>
        </w:rPr>
        <w:t>ản</w:t>
      </w:r>
      <w:r>
        <w:rPr>
          <w:lang w:val="pt-BR"/>
        </w:rPr>
        <w:t xml:space="preserve">; </w:t>
      </w:r>
    </w:p>
    <w:p w:rsidR="00BE2810" w:rsidRDefault="00D77D0A" w:rsidP="00BE2810">
      <w:pPr>
        <w:spacing w:before="80" w:after="0"/>
        <w:rPr>
          <w:lang w:val="pt-BR"/>
        </w:rPr>
      </w:pPr>
      <w:r>
        <w:rPr>
          <w:lang w:val="pt-BR"/>
        </w:rPr>
        <w:t>+</w:t>
      </w:r>
      <w:r w:rsidR="00B23ABD" w:rsidRPr="00D77D0A">
        <w:rPr>
          <w:lang w:val="pt-BR"/>
        </w:rPr>
        <w:t xml:space="preserve"> Tác giả chính</w:t>
      </w:r>
      <w:r>
        <w:rPr>
          <w:lang w:val="pt-BR"/>
        </w:rPr>
        <w:t xml:space="preserve"> </w:t>
      </w:r>
      <w:r w:rsidR="00690340" w:rsidRPr="00D77D0A">
        <w:rPr>
          <w:lang w:val="pt-BR"/>
        </w:rPr>
        <w:t>0</w:t>
      </w:r>
      <w:r w:rsidR="003C152D" w:rsidRPr="00D77D0A">
        <w:rPr>
          <w:lang w:val="pt-BR"/>
        </w:rPr>
        <w:t>2</w:t>
      </w:r>
      <w:r w:rsidR="004C23DB" w:rsidRPr="00D77D0A">
        <w:rPr>
          <w:lang w:val="pt-BR"/>
        </w:rPr>
        <w:t xml:space="preserve"> bài báo bằng tiếng Anh đăng trên </w:t>
      </w:r>
      <w:r w:rsidR="00410811" w:rsidRPr="00D77D0A">
        <w:rPr>
          <w:lang w:val="pt-BR"/>
        </w:rPr>
        <w:t>T</w:t>
      </w:r>
      <w:r w:rsidR="004C23DB" w:rsidRPr="00D77D0A">
        <w:rPr>
          <w:lang w:val="pt-BR"/>
        </w:rPr>
        <w:t xml:space="preserve">ạp chí </w:t>
      </w:r>
      <w:r w:rsidR="00BE2810">
        <w:rPr>
          <w:lang w:val="pt-BR"/>
        </w:rPr>
        <w:t>ti</w:t>
      </w:r>
      <w:r w:rsidR="00BE2810" w:rsidRPr="00BE2810">
        <w:rPr>
          <w:lang w:val="pt-BR"/>
        </w:rPr>
        <w:t>ếng</w:t>
      </w:r>
      <w:r w:rsidR="00BE2810">
        <w:rPr>
          <w:lang w:val="pt-BR"/>
        </w:rPr>
        <w:t xml:space="preserve"> Anh </w:t>
      </w:r>
      <w:r w:rsidR="004C23DB" w:rsidRPr="00D77D0A">
        <w:rPr>
          <w:lang w:val="pt-BR"/>
        </w:rPr>
        <w:t xml:space="preserve">trong nước </w:t>
      </w:r>
      <w:r w:rsidR="00BE2810">
        <w:rPr>
          <w:lang w:val="pt-BR"/>
        </w:rPr>
        <w:t>v</w:t>
      </w:r>
      <w:r w:rsidR="00BE2810" w:rsidRPr="00BE2810">
        <w:rPr>
          <w:lang w:val="pt-BR"/>
        </w:rPr>
        <w:t>à</w:t>
      </w:r>
      <w:r w:rsidR="00BE2810">
        <w:rPr>
          <w:lang w:val="pt-BR"/>
        </w:rPr>
        <w:t xml:space="preserve">; </w:t>
      </w:r>
    </w:p>
    <w:p w:rsidR="00B23ABD" w:rsidRPr="00D77D0A" w:rsidRDefault="00BE2810" w:rsidP="00BE2810">
      <w:pPr>
        <w:spacing w:before="80" w:after="0"/>
        <w:rPr>
          <w:lang w:val="pt-BR"/>
        </w:rPr>
      </w:pPr>
      <w:r>
        <w:rPr>
          <w:lang w:val="pt-BR"/>
        </w:rPr>
        <w:lastRenderedPageBreak/>
        <w:t>+ T</w:t>
      </w:r>
      <w:r w:rsidRPr="00BE2810">
        <w:rPr>
          <w:lang w:val="pt-BR"/>
        </w:rPr>
        <w:t>ác</w:t>
      </w:r>
      <w:r>
        <w:rPr>
          <w:lang w:val="pt-BR"/>
        </w:rPr>
        <w:t xml:space="preserve"> gi</w:t>
      </w:r>
      <w:r w:rsidRPr="00BE2810">
        <w:rPr>
          <w:lang w:val="pt-BR"/>
        </w:rPr>
        <w:t>ả</w:t>
      </w:r>
      <w:r>
        <w:rPr>
          <w:lang w:val="pt-BR"/>
        </w:rPr>
        <w:t xml:space="preserve"> ch</w:t>
      </w:r>
      <w:r w:rsidRPr="00BE2810">
        <w:rPr>
          <w:lang w:val="pt-BR"/>
        </w:rPr>
        <w:t>ính</w:t>
      </w:r>
      <w:r>
        <w:rPr>
          <w:lang w:val="pt-BR"/>
        </w:rPr>
        <w:t xml:space="preserve"> </w:t>
      </w:r>
      <w:r w:rsidR="009D038C" w:rsidRPr="00D77D0A">
        <w:rPr>
          <w:lang w:val="pt-BR"/>
        </w:rPr>
        <w:t>5</w:t>
      </w:r>
      <w:r w:rsidR="003C152D" w:rsidRPr="00D77D0A">
        <w:rPr>
          <w:lang w:val="pt-BR"/>
        </w:rPr>
        <w:t>6</w:t>
      </w:r>
      <w:r w:rsidR="009D038C" w:rsidRPr="00D77D0A">
        <w:rPr>
          <w:lang w:val="pt-BR"/>
        </w:rPr>
        <w:t xml:space="preserve"> bài báo đăng trên </w:t>
      </w:r>
      <w:r w:rsidR="00410811" w:rsidRPr="00D77D0A">
        <w:rPr>
          <w:lang w:val="pt-BR"/>
        </w:rPr>
        <w:t>T</w:t>
      </w:r>
      <w:r w:rsidR="009D038C" w:rsidRPr="00D77D0A">
        <w:rPr>
          <w:lang w:val="pt-BR"/>
        </w:rPr>
        <w:t xml:space="preserve">ạp chí chuyên ngành có uy tín, </w:t>
      </w:r>
      <w:r>
        <w:rPr>
          <w:lang w:val="pt-BR"/>
        </w:rPr>
        <w:t>c</w:t>
      </w:r>
      <w:r w:rsidRPr="00BE2810">
        <w:rPr>
          <w:lang w:val="pt-BR"/>
        </w:rPr>
        <w:t>ũng</w:t>
      </w:r>
      <w:r>
        <w:rPr>
          <w:lang w:val="pt-BR"/>
        </w:rPr>
        <w:t xml:space="preserve"> nh</w:t>
      </w:r>
      <w:r w:rsidRPr="00BE2810">
        <w:rPr>
          <w:lang w:val="pt-BR"/>
        </w:rPr>
        <w:t>ư</w:t>
      </w:r>
      <w:r>
        <w:rPr>
          <w:lang w:val="pt-BR"/>
        </w:rPr>
        <w:t xml:space="preserve">  </w:t>
      </w:r>
      <w:r w:rsidR="009D038C" w:rsidRPr="00D77D0A">
        <w:rPr>
          <w:lang w:val="pt-BR"/>
        </w:rPr>
        <w:t xml:space="preserve">Kỷ yếu </w:t>
      </w:r>
      <w:r w:rsidR="00410811" w:rsidRPr="00D77D0A">
        <w:rPr>
          <w:lang w:val="pt-BR"/>
        </w:rPr>
        <w:t>H</w:t>
      </w:r>
      <w:r w:rsidR="009D038C" w:rsidRPr="00D77D0A">
        <w:rPr>
          <w:lang w:val="pt-BR"/>
        </w:rPr>
        <w:t xml:space="preserve">ội thảo </w:t>
      </w:r>
      <w:r w:rsidR="00410811" w:rsidRPr="00D77D0A">
        <w:rPr>
          <w:lang w:val="pt-BR"/>
        </w:rPr>
        <w:t>Q</w:t>
      </w:r>
      <w:r>
        <w:rPr>
          <w:lang w:val="pt-BR"/>
        </w:rPr>
        <w:t>uốc gia.</w:t>
      </w:r>
    </w:p>
    <w:p w:rsidR="003F5445" w:rsidRDefault="00F339AD" w:rsidP="00813177">
      <w:pPr>
        <w:rPr>
          <w:spacing w:val="-4"/>
          <w:lang w:val="pt-BR"/>
        </w:rPr>
      </w:pPr>
      <w:r w:rsidRPr="00D77D0A">
        <w:rPr>
          <w:lang w:val="pt-BR"/>
        </w:rPr>
        <w:t xml:space="preserve">- </w:t>
      </w:r>
      <w:r w:rsidR="004C23DB" w:rsidRPr="00D77D0A">
        <w:rPr>
          <w:spacing w:val="-4"/>
          <w:lang w:val="pt-BR"/>
        </w:rPr>
        <w:t xml:space="preserve">Số sách đã xuất bản </w:t>
      </w:r>
      <w:r w:rsidR="000D1804" w:rsidRPr="00D77D0A">
        <w:rPr>
          <w:spacing w:val="-4"/>
          <w:lang w:val="pt-BR"/>
        </w:rPr>
        <w:t>3</w:t>
      </w:r>
      <w:r w:rsidR="00BA1567" w:rsidRPr="00D77D0A">
        <w:rPr>
          <w:spacing w:val="-4"/>
          <w:lang w:val="pt-BR"/>
        </w:rPr>
        <w:t>9</w:t>
      </w:r>
      <w:r w:rsidR="004C23DB" w:rsidRPr="00D77D0A">
        <w:rPr>
          <w:spacing w:val="-4"/>
          <w:lang w:val="pt-BR"/>
        </w:rPr>
        <w:t xml:space="preserve"> cuốn</w:t>
      </w:r>
      <w:r w:rsidR="00495503" w:rsidRPr="00D77D0A">
        <w:rPr>
          <w:spacing w:val="-4"/>
          <w:lang w:val="pt-BR"/>
        </w:rPr>
        <w:t>, thuộc NXB có uy tín trong và ngoài nước</w:t>
      </w:r>
      <w:r w:rsidR="003F5445">
        <w:rPr>
          <w:spacing w:val="-4"/>
          <w:lang w:val="pt-BR"/>
        </w:rPr>
        <w:t xml:space="preserve"> bao g</w:t>
      </w:r>
      <w:r w:rsidR="003F5445" w:rsidRPr="003F5445">
        <w:rPr>
          <w:spacing w:val="-4"/>
          <w:lang w:val="pt-BR"/>
        </w:rPr>
        <w:t>ồm</w:t>
      </w:r>
      <w:r w:rsidR="003F5445">
        <w:rPr>
          <w:spacing w:val="-4"/>
          <w:lang w:val="pt-BR"/>
        </w:rPr>
        <w:t>:</w:t>
      </w:r>
    </w:p>
    <w:p w:rsidR="003F5445" w:rsidRDefault="003F5445" w:rsidP="0069502A">
      <w:pPr>
        <w:spacing w:line="240" w:lineRule="auto"/>
        <w:ind w:firstLine="709"/>
        <w:rPr>
          <w:spacing w:val="-4"/>
          <w:lang w:val="pt-BR"/>
        </w:rPr>
      </w:pPr>
      <w:r>
        <w:rPr>
          <w:spacing w:val="-4"/>
          <w:lang w:val="pt-BR"/>
        </w:rPr>
        <w:t>+</w:t>
      </w:r>
      <w:r w:rsidR="00C25D30" w:rsidRPr="00D77D0A">
        <w:rPr>
          <w:spacing w:val="-4"/>
          <w:lang w:val="pt-BR"/>
        </w:rPr>
        <w:t xml:space="preserve"> Chủ </w:t>
      </w:r>
      <w:r w:rsidR="00D268E7" w:rsidRPr="00D77D0A">
        <w:rPr>
          <w:spacing w:val="-4"/>
          <w:lang w:val="pt-BR"/>
        </w:rPr>
        <w:t>biên 01</w:t>
      </w:r>
      <w:r>
        <w:rPr>
          <w:spacing w:val="-4"/>
          <w:lang w:val="pt-BR"/>
        </w:rPr>
        <w:t xml:space="preserve"> gi</w:t>
      </w:r>
      <w:r w:rsidRPr="003F5445">
        <w:rPr>
          <w:spacing w:val="-4"/>
          <w:lang w:val="pt-BR"/>
        </w:rPr>
        <w:t>áo</w:t>
      </w:r>
      <w:r>
        <w:rPr>
          <w:spacing w:val="-4"/>
          <w:lang w:val="pt-BR"/>
        </w:rPr>
        <w:t xml:space="preserve"> tr</w:t>
      </w:r>
      <w:r w:rsidRPr="003F5445">
        <w:rPr>
          <w:spacing w:val="-4"/>
          <w:lang w:val="pt-BR"/>
        </w:rPr>
        <w:t>ình</w:t>
      </w:r>
      <w:r w:rsidR="0071293F">
        <w:rPr>
          <w:spacing w:val="-4"/>
          <w:lang w:val="pt-BR"/>
        </w:rPr>
        <w:t>;</w:t>
      </w:r>
    </w:p>
    <w:p w:rsidR="003F5445" w:rsidRPr="00A02434" w:rsidRDefault="003F5445" w:rsidP="0069502A">
      <w:pPr>
        <w:spacing w:line="240" w:lineRule="auto"/>
        <w:ind w:firstLine="709"/>
        <w:rPr>
          <w:spacing w:val="-10"/>
          <w:lang w:val="pt-BR"/>
        </w:rPr>
      </w:pPr>
      <w:r w:rsidRPr="00A02434">
        <w:rPr>
          <w:spacing w:val="-10"/>
          <w:lang w:val="pt-BR"/>
        </w:rPr>
        <w:t xml:space="preserve">+ </w:t>
      </w:r>
      <w:r w:rsidR="00C25D30" w:rsidRPr="00A02434">
        <w:rPr>
          <w:spacing w:val="-10"/>
          <w:lang w:val="pt-BR"/>
        </w:rPr>
        <w:t xml:space="preserve">Chủ biên </w:t>
      </w:r>
      <w:r w:rsidR="00DC062B" w:rsidRPr="00A02434">
        <w:rPr>
          <w:spacing w:val="-10"/>
          <w:lang w:val="pt-BR"/>
        </w:rPr>
        <w:t xml:space="preserve">03 </w:t>
      </w:r>
      <w:r w:rsidRPr="00A02434">
        <w:rPr>
          <w:spacing w:val="-10"/>
          <w:lang w:val="pt-BR"/>
        </w:rPr>
        <w:t xml:space="preserve">sách chuyên khảo </w:t>
      </w:r>
      <w:r w:rsidR="008A2D42" w:rsidRPr="00A02434">
        <w:rPr>
          <w:spacing w:val="-10"/>
          <w:lang w:val="pt-BR"/>
        </w:rPr>
        <w:t>(trong đó có 01 cuốn chủ biên</w:t>
      </w:r>
      <w:r w:rsidR="00A02434" w:rsidRPr="00A02434">
        <w:rPr>
          <w:spacing w:val="-10"/>
          <w:lang w:val="pt-BR"/>
        </w:rPr>
        <w:t xml:space="preserve"> và</w:t>
      </w:r>
      <w:r w:rsidR="008A2D42" w:rsidRPr="00A02434">
        <w:rPr>
          <w:spacing w:val="-10"/>
          <w:lang w:val="pt-BR"/>
        </w:rPr>
        <w:t xml:space="preserve"> viết một mình)</w:t>
      </w:r>
      <w:r w:rsidR="0071293F" w:rsidRPr="00A02434">
        <w:rPr>
          <w:spacing w:val="-10"/>
          <w:lang w:val="pt-BR"/>
        </w:rPr>
        <w:t>;</w:t>
      </w:r>
    </w:p>
    <w:p w:rsidR="003F5445" w:rsidRDefault="003F5445" w:rsidP="0069502A">
      <w:pPr>
        <w:spacing w:line="240" w:lineRule="auto"/>
        <w:ind w:firstLine="709"/>
        <w:rPr>
          <w:spacing w:val="-4"/>
          <w:lang w:val="pt-BR"/>
        </w:rPr>
      </w:pPr>
      <w:r>
        <w:rPr>
          <w:spacing w:val="-4"/>
          <w:lang w:val="pt-BR"/>
        </w:rPr>
        <w:t xml:space="preserve">+ </w:t>
      </w:r>
      <w:r w:rsidRPr="003F5445">
        <w:rPr>
          <w:spacing w:val="-4"/>
          <w:lang w:val="pt-BR"/>
        </w:rPr>
        <w:t>Đ</w:t>
      </w:r>
      <w:r w:rsidR="00A130C3" w:rsidRPr="00D77D0A">
        <w:rPr>
          <w:spacing w:val="-4"/>
          <w:lang w:val="pt-BR"/>
        </w:rPr>
        <w:t>ồng Chủ bi</w:t>
      </w:r>
      <w:r w:rsidR="008A2D42" w:rsidRPr="00D77D0A">
        <w:rPr>
          <w:spacing w:val="-4"/>
          <w:lang w:val="pt-BR"/>
        </w:rPr>
        <w:t xml:space="preserve">ên </w:t>
      </w:r>
      <w:r w:rsidR="00DC062B" w:rsidRPr="00D77D0A">
        <w:rPr>
          <w:spacing w:val="-4"/>
          <w:lang w:val="pt-BR"/>
        </w:rPr>
        <w:t xml:space="preserve">10 </w:t>
      </w:r>
      <w:r>
        <w:rPr>
          <w:spacing w:val="-4"/>
          <w:lang w:val="pt-BR"/>
        </w:rPr>
        <w:t>gi</w:t>
      </w:r>
      <w:r w:rsidRPr="003F5445">
        <w:rPr>
          <w:spacing w:val="-4"/>
          <w:lang w:val="pt-BR"/>
        </w:rPr>
        <w:t>áo</w:t>
      </w:r>
      <w:r>
        <w:rPr>
          <w:spacing w:val="-4"/>
          <w:lang w:val="pt-BR"/>
        </w:rPr>
        <w:t xml:space="preserve"> tr</w:t>
      </w:r>
      <w:r w:rsidRPr="003F5445">
        <w:rPr>
          <w:spacing w:val="-4"/>
          <w:lang w:val="pt-BR"/>
        </w:rPr>
        <w:t>ình</w:t>
      </w:r>
      <w:r w:rsidR="0071293F">
        <w:rPr>
          <w:spacing w:val="-4"/>
          <w:lang w:val="pt-BR"/>
        </w:rPr>
        <w:t>;</w:t>
      </w:r>
    </w:p>
    <w:p w:rsidR="003F5445" w:rsidRDefault="003F5445" w:rsidP="0069502A">
      <w:pPr>
        <w:spacing w:line="240" w:lineRule="auto"/>
        <w:ind w:firstLine="709"/>
        <w:rPr>
          <w:spacing w:val="-4"/>
          <w:lang w:val="pt-BR"/>
        </w:rPr>
      </w:pPr>
      <w:r>
        <w:rPr>
          <w:spacing w:val="-4"/>
          <w:lang w:val="pt-BR"/>
        </w:rPr>
        <w:t xml:space="preserve">+ </w:t>
      </w:r>
      <w:r w:rsidRPr="003F5445">
        <w:rPr>
          <w:spacing w:val="-4"/>
          <w:lang w:val="pt-BR"/>
        </w:rPr>
        <w:t>Đ</w:t>
      </w:r>
      <w:r w:rsidR="008A2D42" w:rsidRPr="00D77D0A">
        <w:rPr>
          <w:spacing w:val="-4"/>
          <w:lang w:val="pt-BR"/>
        </w:rPr>
        <w:t xml:space="preserve">ồng chủ biên </w:t>
      </w:r>
      <w:r w:rsidR="00DC062B" w:rsidRPr="00D77D0A">
        <w:rPr>
          <w:spacing w:val="-4"/>
          <w:lang w:val="pt-BR"/>
        </w:rPr>
        <w:t xml:space="preserve">15 </w:t>
      </w:r>
      <w:r>
        <w:rPr>
          <w:spacing w:val="-4"/>
          <w:lang w:val="pt-BR"/>
        </w:rPr>
        <w:t>s</w:t>
      </w:r>
      <w:r w:rsidRPr="003F5445">
        <w:rPr>
          <w:spacing w:val="-4"/>
          <w:lang w:val="pt-BR"/>
        </w:rPr>
        <w:t>ách</w:t>
      </w:r>
      <w:r>
        <w:rPr>
          <w:spacing w:val="-4"/>
          <w:lang w:val="pt-BR"/>
        </w:rPr>
        <w:t xml:space="preserve"> chuy</w:t>
      </w:r>
      <w:r w:rsidRPr="003F5445">
        <w:rPr>
          <w:spacing w:val="-4"/>
          <w:lang w:val="pt-BR"/>
        </w:rPr>
        <w:t>ê</w:t>
      </w:r>
      <w:r>
        <w:rPr>
          <w:spacing w:val="-4"/>
          <w:lang w:val="pt-BR"/>
        </w:rPr>
        <w:t>n kh</w:t>
      </w:r>
      <w:r w:rsidRPr="003F5445">
        <w:rPr>
          <w:spacing w:val="-4"/>
          <w:lang w:val="pt-BR"/>
        </w:rPr>
        <w:t>ảo</w:t>
      </w:r>
      <w:r w:rsidR="0071293F">
        <w:rPr>
          <w:spacing w:val="-4"/>
          <w:lang w:val="pt-BR"/>
        </w:rPr>
        <w:t>;</w:t>
      </w:r>
    </w:p>
    <w:p w:rsidR="003F5445" w:rsidRDefault="003F5445" w:rsidP="0069502A">
      <w:pPr>
        <w:spacing w:line="240" w:lineRule="auto"/>
        <w:ind w:firstLine="709"/>
        <w:rPr>
          <w:spacing w:val="-4"/>
          <w:lang w:val="pt-BR"/>
        </w:rPr>
      </w:pPr>
      <w:r>
        <w:rPr>
          <w:spacing w:val="-4"/>
          <w:lang w:val="pt-BR"/>
        </w:rPr>
        <w:t xml:space="preserve">+ </w:t>
      </w:r>
      <w:r w:rsidR="008A2D42" w:rsidRPr="00D77D0A">
        <w:rPr>
          <w:spacing w:val="-4"/>
          <w:lang w:val="pt-BR"/>
        </w:rPr>
        <w:t xml:space="preserve">Đồng chủ biên </w:t>
      </w:r>
      <w:r w:rsidR="00DC062B" w:rsidRPr="00D77D0A">
        <w:rPr>
          <w:spacing w:val="-4"/>
          <w:lang w:val="pt-BR"/>
        </w:rPr>
        <w:t xml:space="preserve">02 </w:t>
      </w:r>
      <w:r w:rsidR="008A2D42" w:rsidRPr="00D77D0A">
        <w:rPr>
          <w:spacing w:val="-4"/>
          <w:lang w:val="pt-BR"/>
        </w:rPr>
        <w:t xml:space="preserve">Sách </w:t>
      </w:r>
      <w:r>
        <w:rPr>
          <w:spacing w:val="-4"/>
          <w:lang w:val="pt-BR"/>
        </w:rPr>
        <w:t>hư</w:t>
      </w:r>
      <w:r w:rsidRPr="003F5445">
        <w:rPr>
          <w:spacing w:val="-4"/>
          <w:lang w:val="pt-BR"/>
        </w:rPr>
        <w:t>ớng</w:t>
      </w:r>
      <w:r>
        <w:rPr>
          <w:spacing w:val="-4"/>
          <w:lang w:val="pt-BR"/>
        </w:rPr>
        <w:t xml:space="preserve"> d</w:t>
      </w:r>
      <w:r w:rsidRPr="003F5445">
        <w:rPr>
          <w:spacing w:val="-4"/>
          <w:lang w:val="pt-BR"/>
        </w:rPr>
        <w:t>ẫn</w:t>
      </w:r>
      <w:r w:rsidR="0071293F">
        <w:rPr>
          <w:spacing w:val="-4"/>
          <w:lang w:val="pt-BR"/>
        </w:rPr>
        <w:t>;</w:t>
      </w:r>
    </w:p>
    <w:p w:rsidR="003F5445" w:rsidRDefault="003F5445" w:rsidP="0069502A">
      <w:pPr>
        <w:spacing w:line="240" w:lineRule="auto"/>
        <w:ind w:firstLine="709"/>
        <w:rPr>
          <w:spacing w:val="-4"/>
          <w:lang w:val="pt-BR"/>
        </w:rPr>
      </w:pPr>
      <w:r>
        <w:rPr>
          <w:spacing w:val="-4"/>
          <w:lang w:val="pt-BR"/>
        </w:rPr>
        <w:t xml:space="preserve">+ </w:t>
      </w:r>
      <w:r w:rsidR="00A130C3" w:rsidRPr="00D77D0A">
        <w:rPr>
          <w:spacing w:val="-4"/>
          <w:lang w:val="pt-BR"/>
        </w:rPr>
        <w:t>Đồng chủ biên</w:t>
      </w:r>
      <w:r w:rsidR="00DC062B" w:rsidRPr="00D77D0A">
        <w:rPr>
          <w:spacing w:val="-4"/>
          <w:lang w:val="pt-BR"/>
        </w:rPr>
        <w:t xml:space="preserve"> 01</w:t>
      </w:r>
      <w:r w:rsidR="0071293F">
        <w:rPr>
          <w:spacing w:val="-4"/>
          <w:lang w:val="pt-BR"/>
        </w:rPr>
        <w:t xml:space="preserve"> Sách Bài tập;</w:t>
      </w:r>
    </w:p>
    <w:p w:rsidR="004C23DB" w:rsidRDefault="003F5445" w:rsidP="0069502A">
      <w:pPr>
        <w:spacing w:line="240" w:lineRule="auto"/>
        <w:ind w:firstLine="709"/>
        <w:rPr>
          <w:spacing w:val="-4"/>
          <w:lang w:val="pt-BR"/>
        </w:rPr>
      </w:pPr>
      <w:r>
        <w:rPr>
          <w:spacing w:val="-4"/>
          <w:lang w:val="pt-BR"/>
        </w:rPr>
        <w:t xml:space="preserve">+ </w:t>
      </w:r>
      <w:r w:rsidR="00A130C3" w:rsidRPr="00D77D0A">
        <w:rPr>
          <w:spacing w:val="-4"/>
          <w:lang w:val="pt-BR"/>
        </w:rPr>
        <w:t xml:space="preserve">Đồng chủ biên sách </w:t>
      </w:r>
      <w:r w:rsidR="00DC062B" w:rsidRPr="00D77D0A">
        <w:rPr>
          <w:spacing w:val="-4"/>
          <w:lang w:val="pt-BR"/>
        </w:rPr>
        <w:t xml:space="preserve">01 </w:t>
      </w:r>
      <w:r>
        <w:rPr>
          <w:spacing w:val="-4"/>
          <w:lang w:val="pt-BR"/>
        </w:rPr>
        <w:t>tham kh</w:t>
      </w:r>
      <w:r w:rsidRPr="003F5445">
        <w:rPr>
          <w:spacing w:val="-4"/>
          <w:lang w:val="pt-BR"/>
        </w:rPr>
        <w:t>ảo</w:t>
      </w:r>
      <w:r w:rsidR="000C7B51" w:rsidRPr="00D77D0A">
        <w:rPr>
          <w:spacing w:val="-4"/>
          <w:lang w:val="pt-BR"/>
        </w:rPr>
        <w:t>.</w:t>
      </w:r>
    </w:p>
    <w:p w:rsidR="0071293F" w:rsidRPr="0071293F" w:rsidRDefault="0071293F" w:rsidP="0069502A">
      <w:pPr>
        <w:spacing w:line="240" w:lineRule="auto"/>
        <w:ind w:firstLine="709"/>
        <w:rPr>
          <w:lang w:val="pt-BR"/>
        </w:rPr>
      </w:pPr>
      <w:r w:rsidRPr="0071293F">
        <w:rPr>
          <w:lang w:val="pt-BR"/>
        </w:rPr>
        <w:t>+ Tham gia 01 giáo trình;</w:t>
      </w:r>
    </w:p>
    <w:p w:rsidR="0071293F" w:rsidRPr="00A02434" w:rsidRDefault="0071293F" w:rsidP="0069502A">
      <w:pPr>
        <w:spacing w:line="240" w:lineRule="auto"/>
        <w:ind w:firstLine="709"/>
        <w:rPr>
          <w:spacing w:val="-10"/>
          <w:lang w:val="pt-BR"/>
        </w:rPr>
      </w:pPr>
      <w:r w:rsidRPr="00A02434">
        <w:rPr>
          <w:spacing w:val="-10"/>
          <w:lang w:val="pt-BR"/>
        </w:rPr>
        <w:t>+ Tham gia 05 sách chuyên khảo</w:t>
      </w:r>
      <w:r w:rsidR="00A02434" w:rsidRPr="00A02434">
        <w:rPr>
          <w:spacing w:val="-10"/>
          <w:lang w:val="pt-BR"/>
        </w:rPr>
        <w:t xml:space="preserve"> (</w:t>
      </w:r>
      <w:r w:rsidRPr="00A02434">
        <w:rPr>
          <w:spacing w:val="-10"/>
          <w:lang w:val="pt-BR"/>
        </w:rPr>
        <w:t>có 01 chương sách thuộc nhà xuất bản Spinger</w:t>
      </w:r>
      <w:r w:rsidR="00A02434" w:rsidRPr="00A02434">
        <w:rPr>
          <w:spacing w:val="-10"/>
          <w:lang w:val="pt-BR"/>
        </w:rPr>
        <w:t>)</w:t>
      </w:r>
    </w:p>
    <w:p w:rsidR="00F339AD" w:rsidRPr="000F5A0C" w:rsidRDefault="00F339AD" w:rsidP="000F5A0C">
      <w:pPr>
        <w:tabs>
          <w:tab w:val="left" w:leader="dot" w:pos="7920"/>
        </w:tabs>
        <w:spacing w:after="0" w:line="240" w:lineRule="auto"/>
        <w:rPr>
          <w:rFonts w:cs="Times New Roman"/>
          <w:color w:val="000000" w:themeColor="text1"/>
          <w:szCs w:val="26"/>
          <w:lang w:val="pt-BR"/>
        </w:rPr>
      </w:pPr>
      <w:r w:rsidRPr="000F5A0C">
        <w:rPr>
          <w:rFonts w:cs="Times New Roman"/>
          <w:b/>
          <w:color w:val="000000" w:themeColor="text1"/>
          <w:szCs w:val="26"/>
          <w:lang w:val="pt-BR"/>
        </w:rPr>
        <w:t>15. Khen thưởng</w:t>
      </w:r>
      <w:r w:rsidRPr="000F5A0C">
        <w:rPr>
          <w:rFonts w:cs="Times New Roman"/>
          <w:color w:val="000000" w:themeColor="text1"/>
          <w:szCs w:val="26"/>
          <w:lang w:val="pt-BR"/>
        </w:rPr>
        <w:t xml:space="preserve"> (các huân chương, huy chương, danh hiệu):</w:t>
      </w:r>
    </w:p>
    <w:p w:rsidR="00656AF2" w:rsidRPr="000F5A0C" w:rsidRDefault="0071293F" w:rsidP="0071293F">
      <w:pPr>
        <w:spacing w:after="0" w:line="240" w:lineRule="auto"/>
        <w:ind w:left="720" w:firstLine="0"/>
        <w:rPr>
          <w:rFonts w:cs="Times New Roman"/>
          <w:color w:val="000000" w:themeColor="text1"/>
          <w:szCs w:val="26"/>
          <w:lang w:val="pt-BR"/>
        </w:rPr>
      </w:pPr>
      <w:r>
        <w:rPr>
          <w:rFonts w:cs="Times New Roman"/>
          <w:color w:val="000000" w:themeColor="text1"/>
          <w:szCs w:val="26"/>
          <w:lang w:val="pt-BR"/>
        </w:rPr>
        <w:t xml:space="preserve">- </w:t>
      </w:r>
      <w:r w:rsidR="00656AF2" w:rsidRPr="000F5A0C">
        <w:rPr>
          <w:rFonts w:cs="Times New Roman"/>
          <w:color w:val="000000" w:themeColor="text1"/>
          <w:szCs w:val="26"/>
          <w:lang w:val="pt-BR"/>
        </w:rPr>
        <w:t xml:space="preserve">Danh hiệu Nhà giáo Ưu tú </w:t>
      </w:r>
      <w:r w:rsidR="00032AC5" w:rsidRPr="000F5A0C">
        <w:rPr>
          <w:rFonts w:cs="Times New Roman"/>
          <w:color w:val="000000" w:themeColor="text1"/>
          <w:szCs w:val="26"/>
          <w:lang w:val="pt-BR"/>
        </w:rPr>
        <w:t xml:space="preserve">năm </w:t>
      </w:r>
      <w:r w:rsidR="00656AF2" w:rsidRPr="000F5A0C">
        <w:rPr>
          <w:rFonts w:cs="Times New Roman"/>
          <w:color w:val="000000" w:themeColor="text1"/>
          <w:szCs w:val="26"/>
          <w:lang w:val="pt-BR"/>
        </w:rPr>
        <w:t>2012</w:t>
      </w:r>
    </w:p>
    <w:p w:rsidR="00656AF2" w:rsidRPr="000F5A0C" w:rsidRDefault="0071293F" w:rsidP="0071293F">
      <w:pPr>
        <w:spacing w:after="0" w:line="240" w:lineRule="auto"/>
        <w:ind w:left="720" w:firstLine="0"/>
        <w:rPr>
          <w:rFonts w:cs="Times New Roman"/>
          <w:color w:val="000000" w:themeColor="text1"/>
          <w:szCs w:val="26"/>
          <w:lang w:val="pt-BR"/>
        </w:rPr>
      </w:pPr>
      <w:r>
        <w:rPr>
          <w:rFonts w:cs="Times New Roman"/>
          <w:color w:val="000000" w:themeColor="text1"/>
          <w:szCs w:val="26"/>
          <w:lang w:val="pt-BR"/>
        </w:rPr>
        <w:t xml:space="preserve">- </w:t>
      </w:r>
      <w:r w:rsidR="008F66B0" w:rsidRPr="000F5A0C">
        <w:rPr>
          <w:rFonts w:cs="Times New Roman"/>
          <w:color w:val="000000" w:themeColor="text1"/>
          <w:szCs w:val="26"/>
          <w:lang w:val="pt-BR"/>
        </w:rPr>
        <w:t>Danh hiệu thi đua đạt được:</w:t>
      </w:r>
    </w:p>
    <w:p w:rsidR="008F66B0" w:rsidRPr="000F5A0C" w:rsidRDefault="008F66B0" w:rsidP="00F95408">
      <w:pPr>
        <w:spacing w:after="0" w:line="240" w:lineRule="auto"/>
        <w:ind w:left="414" w:firstLine="720"/>
        <w:rPr>
          <w:rFonts w:cs="Times New Roman"/>
          <w:color w:val="000000" w:themeColor="text1"/>
          <w:szCs w:val="26"/>
          <w:lang w:val="pt-BR"/>
        </w:rPr>
      </w:pPr>
      <w:r w:rsidRPr="000F5A0C">
        <w:rPr>
          <w:rFonts w:cs="Times New Roman"/>
          <w:color w:val="000000" w:themeColor="text1"/>
          <w:szCs w:val="26"/>
          <w:lang w:val="pt-BR"/>
        </w:rPr>
        <w:t>+/ Họ</w:t>
      </w:r>
      <w:r w:rsidR="00FD46A4" w:rsidRPr="000F5A0C">
        <w:rPr>
          <w:rFonts w:cs="Times New Roman"/>
          <w:color w:val="000000" w:themeColor="text1"/>
          <w:szCs w:val="26"/>
          <w:lang w:val="pt-BR"/>
        </w:rPr>
        <w:t>c viên x</w:t>
      </w:r>
      <w:r w:rsidRPr="000F5A0C">
        <w:rPr>
          <w:rFonts w:cs="Times New Roman"/>
          <w:color w:val="000000" w:themeColor="text1"/>
          <w:szCs w:val="26"/>
          <w:lang w:val="pt-BR"/>
        </w:rPr>
        <w:t>uấ</w:t>
      </w:r>
      <w:r w:rsidR="00FD46A4" w:rsidRPr="000F5A0C">
        <w:rPr>
          <w:rFonts w:cs="Times New Roman"/>
          <w:color w:val="000000" w:themeColor="text1"/>
          <w:szCs w:val="26"/>
          <w:lang w:val="pt-BR"/>
        </w:rPr>
        <w:t>t s</w:t>
      </w:r>
      <w:r w:rsidRPr="000F5A0C">
        <w:rPr>
          <w:rFonts w:cs="Times New Roman"/>
          <w:color w:val="000000" w:themeColor="text1"/>
          <w:szCs w:val="26"/>
          <w:lang w:val="pt-BR"/>
        </w:rPr>
        <w:t>ắc cấp Bộ năm học 1998 - 1999.</w:t>
      </w:r>
    </w:p>
    <w:p w:rsidR="008F66B0" w:rsidRPr="00A10319" w:rsidRDefault="008F66B0" w:rsidP="00F95408">
      <w:pPr>
        <w:spacing w:after="0" w:line="240" w:lineRule="auto"/>
        <w:ind w:left="1134" w:firstLine="0"/>
        <w:rPr>
          <w:rFonts w:cs="Times New Roman"/>
          <w:color w:val="000000" w:themeColor="text1"/>
          <w:spacing w:val="-4"/>
          <w:szCs w:val="26"/>
          <w:lang w:val="pt-BR"/>
        </w:rPr>
      </w:pPr>
      <w:r w:rsidRPr="00A10319">
        <w:rPr>
          <w:rFonts w:cs="Times New Roman"/>
          <w:color w:val="000000" w:themeColor="text1"/>
          <w:spacing w:val="-4"/>
          <w:szCs w:val="26"/>
          <w:lang w:val="pt-BR"/>
        </w:rPr>
        <w:t xml:space="preserve">+/ Liên tục </w:t>
      </w:r>
      <w:r w:rsidR="00673FF5" w:rsidRPr="00A10319">
        <w:rPr>
          <w:rFonts w:cs="Times New Roman"/>
          <w:color w:val="000000" w:themeColor="text1"/>
          <w:spacing w:val="-4"/>
          <w:szCs w:val="26"/>
          <w:lang w:val="pt-BR"/>
        </w:rPr>
        <w:t xml:space="preserve">đạt danh hiệu </w:t>
      </w:r>
      <w:r w:rsidR="00FD7140" w:rsidRPr="00A10319">
        <w:rPr>
          <w:rFonts w:cs="Times New Roman"/>
          <w:color w:val="000000" w:themeColor="text1"/>
          <w:spacing w:val="-4"/>
          <w:szCs w:val="26"/>
          <w:lang w:val="pt-BR"/>
        </w:rPr>
        <w:t>C</w:t>
      </w:r>
      <w:r w:rsidRPr="00A10319">
        <w:rPr>
          <w:rFonts w:cs="Times New Roman"/>
          <w:color w:val="000000" w:themeColor="text1"/>
          <w:spacing w:val="-4"/>
          <w:szCs w:val="26"/>
          <w:lang w:val="pt-BR"/>
        </w:rPr>
        <w:t xml:space="preserve">hiến sĩ thi đua cấp </w:t>
      </w:r>
      <w:r w:rsidR="00FD7140" w:rsidRPr="00A10319">
        <w:rPr>
          <w:rFonts w:cs="Times New Roman"/>
          <w:color w:val="000000" w:themeColor="text1"/>
          <w:spacing w:val="-4"/>
          <w:szCs w:val="26"/>
          <w:lang w:val="pt-BR"/>
        </w:rPr>
        <w:t>C</w:t>
      </w:r>
      <w:r w:rsidRPr="00A10319">
        <w:rPr>
          <w:rFonts w:cs="Times New Roman"/>
          <w:color w:val="000000" w:themeColor="text1"/>
          <w:spacing w:val="-4"/>
          <w:szCs w:val="26"/>
          <w:lang w:val="pt-BR"/>
        </w:rPr>
        <w:t>ơ sở trong nhiều năm gần đây</w:t>
      </w:r>
      <w:r w:rsidR="00655E17" w:rsidRPr="00A10319">
        <w:rPr>
          <w:rFonts w:cs="Times New Roman"/>
          <w:color w:val="000000" w:themeColor="text1"/>
          <w:spacing w:val="-4"/>
          <w:szCs w:val="26"/>
          <w:lang w:val="pt-BR"/>
        </w:rPr>
        <w:t>.</w:t>
      </w:r>
    </w:p>
    <w:p w:rsidR="002A4A2F" w:rsidRPr="000F5A0C" w:rsidRDefault="008F66B0" w:rsidP="002A4A2F">
      <w:pPr>
        <w:spacing w:after="0" w:line="240" w:lineRule="auto"/>
        <w:ind w:left="90" w:firstLine="1044"/>
        <w:rPr>
          <w:rFonts w:cs="Times New Roman"/>
          <w:color w:val="000000" w:themeColor="text1"/>
          <w:szCs w:val="26"/>
          <w:lang w:val="pt-BR"/>
        </w:rPr>
      </w:pPr>
      <w:r w:rsidRPr="000F5A0C">
        <w:rPr>
          <w:rFonts w:cs="Times New Roman"/>
          <w:color w:val="000000" w:themeColor="text1"/>
          <w:szCs w:val="26"/>
          <w:lang w:val="pt-BR"/>
        </w:rPr>
        <w:t xml:space="preserve">+/ Được </w:t>
      </w:r>
      <w:r w:rsidR="00FD46A4" w:rsidRPr="000F5A0C">
        <w:rPr>
          <w:rFonts w:cs="Times New Roman"/>
          <w:color w:val="000000" w:themeColor="text1"/>
          <w:szCs w:val="26"/>
          <w:lang w:val="pt-BR"/>
        </w:rPr>
        <w:t xml:space="preserve">Bộ trưởng </w:t>
      </w:r>
      <w:r w:rsidRPr="000F5A0C">
        <w:rPr>
          <w:rFonts w:cs="Times New Roman"/>
          <w:color w:val="000000" w:themeColor="text1"/>
          <w:szCs w:val="26"/>
          <w:lang w:val="pt-BR"/>
        </w:rPr>
        <w:t xml:space="preserve">Bộ Tài chính công nhận danh hiệu </w:t>
      </w:r>
      <w:r w:rsidR="002A4A2F">
        <w:rPr>
          <w:rFonts w:cs="Times New Roman"/>
          <w:color w:val="000000" w:themeColor="text1"/>
          <w:szCs w:val="26"/>
          <w:lang w:val="pt-BR"/>
        </w:rPr>
        <w:t>C</w:t>
      </w:r>
      <w:r w:rsidRPr="000F5A0C">
        <w:rPr>
          <w:rFonts w:cs="Times New Roman"/>
          <w:color w:val="000000" w:themeColor="text1"/>
          <w:szCs w:val="26"/>
          <w:lang w:val="pt-BR"/>
        </w:rPr>
        <w:t>hiế</w:t>
      </w:r>
      <w:r w:rsidR="00FD46A4" w:rsidRPr="000F5A0C">
        <w:rPr>
          <w:rFonts w:cs="Times New Roman"/>
          <w:color w:val="000000" w:themeColor="text1"/>
          <w:szCs w:val="26"/>
          <w:lang w:val="pt-BR"/>
        </w:rPr>
        <w:t>n sĩ thi đua ngành T</w:t>
      </w:r>
      <w:r w:rsidRPr="000F5A0C">
        <w:rPr>
          <w:rFonts w:cs="Times New Roman"/>
          <w:color w:val="000000" w:themeColor="text1"/>
          <w:szCs w:val="26"/>
          <w:lang w:val="pt-BR"/>
        </w:rPr>
        <w:t xml:space="preserve">ài chính </w:t>
      </w:r>
      <w:r w:rsidR="00FD46A4" w:rsidRPr="000F5A0C">
        <w:rPr>
          <w:rFonts w:cs="Times New Roman"/>
          <w:color w:val="000000" w:themeColor="text1"/>
          <w:szCs w:val="26"/>
          <w:lang w:val="pt-BR"/>
        </w:rPr>
        <w:t xml:space="preserve">các năm: </w:t>
      </w:r>
      <w:r w:rsidRPr="000F5A0C">
        <w:rPr>
          <w:rFonts w:cs="Times New Roman"/>
          <w:color w:val="000000" w:themeColor="text1"/>
          <w:szCs w:val="26"/>
          <w:lang w:val="pt-BR"/>
        </w:rPr>
        <w:t>200</w:t>
      </w:r>
      <w:r w:rsidR="00F95408">
        <w:rPr>
          <w:rFonts w:cs="Times New Roman"/>
          <w:color w:val="000000" w:themeColor="text1"/>
          <w:szCs w:val="26"/>
          <w:lang w:val="pt-BR"/>
        </w:rPr>
        <w:t>5</w:t>
      </w:r>
      <w:r w:rsidRPr="000F5A0C">
        <w:rPr>
          <w:rFonts w:cs="Times New Roman"/>
          <w:color w:val="000000" w:themeColor="text1"/>
          <w:szCs w:val="26"/>
          <w:lang w:val="pt-BR"/>
        </w:rPr>
        <w:t>, 200</w:t>
      </w:r>
      <w:r w:rsidR="00F95408">
        <w:rPr>
          <w:rFonts w:cs="Times New Roman"/>
          <w:color w:val="000000" w:themeColor="text1"/>
          <w:szCs w:val="26"/>
          <w:lang w:val="pt-BR"/>
        </w:rPr>
        <w:t>9</w:t>
      </w:r>
      <w:r w:rsidRPr="000F5A0C">
        <w:rPr>
          <w:rFonts w:cs="Times New Roman"/>
          <w:color w:val="000000" w:themeColor="text1"/>
          <w:szCs w:val="26"/>
          <w:lang w:val="pt-BR"/>
        </w:rPr>
        <w:t>, 2011, 2014</w:t>
      </w:r>
      <w:r w:rsidR="002A4A2F">
        <w:rPr>
          <w:rFonts w:cs="Times New Roman"/>
          <w:color w:val="000000" w:themeColor="text1"/>
          <w:szCs w:val="26"/>
          <w:lang w:val="pt-BR"/>
        </w:rPr>
        <w:t>, 2016, 2019.</w:t>
      </w:r>
    </w:p>
    <w:p w:rsidR="008F66B0" w:rsidRPr="000F5A0C" w:rsidRDefault="0071293F" w:rsidP="0071293F">
      <w:pPr>
        <w:spacing w:after="0" w:line="240" w:lineRule="auto"/>
        <w:ind w:left="720" w:firstLine="0"/>
        <w:rPr>
          <w:rFonts w:cs="Times New Roman"/>
          <w:color w:val="000000" w:themeColor="text1"/>
          <w:szCs w:val="26"/>
          <w:lang w:val="pt-BR"/>
        </w:rPr>
      </w:pPr>
      <w:r>
        <w:rPr>
          <w:rFonts w:cs="Times New Roman"/>
          <w:color w:val="000000" w:themeColor="text1"/>
          <w:szCs w:val="26"/>
          <w:lang w:val="pt-BR"/>
        </w:rPr>
        <w:t xml:space="preserve">- </w:t>
      </w:r>
      <w:r w:rsidR="008F66B0" w:rsidRPr="000F5A0C">
        <w:rPr>
          <w:rFonts w:cs="Times New Roman"/>
          <w:color w:val="000000" w:themeColor="text1"/>
          <w:szCs w:val="26"/>
          <w:lang w:val="pt-BR"/>
        </w:rPr>
        <w:t>Khen th</w:t>
      </w:r>
      <w:r w:rsidR="002421D8">
        <w:rPr>
          <w:rFonts w:cs="Times New Roman"/>
          <w:color w:val="000000" w:themeColor="text1"/>
          <w:szCs w:val="26"/>
          <w:lang w:val="pt-BR"/>
        </w:rPr>
        <w:t>ưởng</w:t>
      </w:r>
      <w:r w:rsidR="008F66B0" w:rsidRPr="000F5A0C">
        <w:rPr>
          <w:rFonts w:cs="Times New Roman"/>
          <w:color w:val="000000" w:themeColor="text1"/>
          <w:szCs w:val="26"/>
          <w:lang w:val="pt-BR"/>
        </w:rPr>
        <w:t xml:space="preserve">: </w:t>
      </w:r>
    </w:p>
    <w:p w:rsidR="008F66B0" w:rsidRPr="000F5A0C" w:rsidRDefault="008F66B0" w:rsidP="00F95408">
      <w:pPr>
        <w:spacing w:after="0" w:line="240" w:lineRule="auto"/>
        <w:ind w:left="1134" w:firstLine="0"/>
        <w:rPr>
          <w:rFonts w:cs="Times New Roman"/>
          <w:color w:val="000000" w:themeColor="text1"/>
          <w:spacing w:val="-6"/>
          <w:szCs w:val="26"/>
          <w:lang w:val="pt-BR"/>
        </w:rPr>
      </w:pPr>
      <w:r w:rsidRPr="000F5A0C">
        <w:rPr>
          <w:rFonts w:cs="Times New Roman"/>
          <w:color w:val="000000" w:themeColor="text1"/>
          <w:spacing w:val="-6"/>
          <w:szCs w:val="26"/>
          <w:lang w:val="pt-BR"/>
        </w:rPr>
        <w:t xml:space="preserve">+/ Được </w:t>
      </w:r>
      <w:r w:rsidR="00C21C36" w:rsidRPr="000F5A0C">
        <w:rPr>
          <w:rFonts w:cs="Times New Roman"/>
          <w:color w:val="000000" w:themeColor="text1"/>
          <w:spacing w:val="-6"/>
          <w:szCs w:val="26"/>
          <w:lang w:val="pt-BR"/>
        </w:rPr>
        <w:t xml:space="preserve">Bộ trưởng </w:t>
      </w:r>
      <w:r w:rsidRPr="000F5A0C">
        <w:rPr>
          <w:rFonts w:cs="Times New Roman"/>
          <w:color w:val="000000" w:themeColor="text1"/>
          <w:spacing w:val="-6"/>
          <w:szCs w:val="26"/>
          <w:lang w:val="pt-BR"/>
        </w:rPr>
        <w:t>Bộ</w:t>
      </w:r>
      <w:r w:rsidR="00C21C36" w:rsidRPr="000F5A0C">
        <w:rPr>
          <w:rFonts w:cs="Times New Roman"/>
          <w:color w:val="000000" w:themeColor="text1"/>
          <w:spacing w:val="-6"/>
          <w:szCs w:val="26"/>
          <w:lang w:val="pt-BR"/>
        </w:rPr>
        <w:t xml:space="preserve"> Tài chính tặng</w:t>
      </w:r>
      <w:r w:rsidRPr="000F5A0C">
        <w:rPr>
          <w:rFonts w:cs="Times New Roman"/>
          <w:color w:val="000000" w:themeColor="text1"/>
          <w:spacing w:val="-6"/>
          <w:szCs w:val="26"/>
          <w:lang w:val="pt-BR"/>
        </w:rPr>
        <w:t xml:space="preserve"> bằ</w:t>
      </w:r>
      <w:r w:rsidR="00F95408">
        <w:rPr>
          <w:rFonts w:cs="Times New Roman"/>
          <w:color w:val="000000" w:themeColor="text1"/>
          <w:spacing w:val="-6"/>
          <w:szCs w:val="26"/>
          <w:lang w:val="pt-BR"/>
        </w:rPr>
        <w:t xml:space="preserve">ng khen các năm </w:t>
      </w:r>
      <w:r w:rsidRPr="000F5A0C">
        <w:rPr>
          <w:rFonts w:cs="Times New Roman"/>
          <w:color w:val="000000" w:themeColor="text1"/>
          <w:spacing w:val="-6"/>
          <w:szCs w:val="26"/>
          <w:lang w:val="pt-BR"/>
        </w:rPr>
        <w:t>2002,200</w:t>
      </w:r>
      <w:r w:rsidR="00F95408">
        <w:rPr>
          <w:rFonts w:cs="Times New Roman"/>
          <w:color w:val="000000" w:themeColor="text1"/>
          <w:spacing w:val="-6"/>
          <w:szCs w:val="26"/>
          <w:lang w:val="pt-BR"/>
        </w:rPr>
        <w:t>6</w:t>
      </w:r>
      <w:r w:rsidR="002A4A2F">
        <w:rPr>
          <w:rFonts w:cs="Times New Roman"/>
          <w:color w:val="000000" w:themeColor="text1"/>
          <w:spacing w:val="-6"/>
          <w:szCs w:val="26"/>
          <w:lang w:val="pt-BR"/>
        </w:rPr>
        <w:t>, 2018.</w:t>
      </w:r>
    </w:p>
    <w:p w:rsidR="008F66B0" w:rsidRPr="000F5A0C" w:rsidRDefault="008F66B0" w:rsidP="00A10319">
      <w:pPr>
        <w:spacing w:after="0" w:line="240" w:lineRule="auto"/>
        <w:ind w:left="414" w:firstLine="720"/>
        <w:rPr>
          <w:rFonts w:cs="Times New Roman"/>
          <w:color w:val="000000" w:themeColor="text1"/>
          <w:szCs w:val="26"/>
          <w:lang w:val="pt-BR"/>
        </w:rPr>
      </w:pPr>
      <w:r w:rsidRPr="000F5A0C">
        <w:rPr>
          <w:rFonts w:cs="Times New Roman"/>
          <w:color w:val="000000" w:themeColor="text1"/>
          <w:szCs w:val="26"/>
          <w:lang w:val="pt-BR"/>
        </w:rPr>
        <w:t xml:space="preserve">+/ </w:t>
      </w:r>
      <w:r w:rsidR="00673FF5" w:rsidRPr="000F5A0C">
        <w:rPr>
          <w:rFonts w:cs="Times New Roman"/>
          <w:color w:val="000000" w:themeColor="text1"/>
          <w:szCs w:val="26"/>
          <w:lang w:val="pt-BR"/>
        </w:rPr>
        <w:t xml:space="preserve">Được Thủ tướng </w:t>
      </w:r>
      <w:r w:rsidRPr="000F5A0C">
        <w:rPr>
          <w:rFonts w:cs="Times New Roman"/>
          <w:color w:val="000000" w:themeColor="text1"/>
          <w:szCs w:val="26"/>
          <w:lang w:val="pt-BR"/>
        </w:rPr>
        <w:t>Chính phủ tặng bằng khen năm 2004</w:t>
      </w:r>
      <w:r w:rsidR="00690340" w:rsidRPr="000F5A0C">
        <w:rPr>
          <w:rFonts w:cs="Times New Roman"/>
          <w:color w:val="000000" w:themeColor="text1"/>
          <w:szCs w:val="26"/>
          <w:lang w:val="pt-BR"/>
        </w:rPr>
        <w:t>.</w:t>
      </w:r>
    </w:p>
    <w:p w:rsidR="008F66B0" w:rsidRPr="000F5A0C" w:rsidRDefault="008F66B0" w:rsidP="00F95408">
      <w:pPr>
        <w:spacing w:after="0" w:line="240" w:lineRule="auto"/>
        <w:ind w:left="1134" w:firstLine="0"/>
        <w:rPr>
          <w:rFonts w:cs="Times New Roman"/>
          <w:color w:val="000000" w:themeColor="text1"/>
          <w:szCs w:val="26"/>
          <w:lang w:val="pt-BR"/>
        </w:rPr>
      </w:pPr>
      <w:r w:rsidRPr="000F5A0C">
        <w:rPr>
          <w:rFonts w:cs="Times New Roman"/>
          <w:color w:val="000000" w:themeColor="text1"/>
          <w:szCs w:val="26"/>
          <w:lang w:val="pt-BR"/>
        </w:rPr>
        <w:t>+/ Đượ</w:t>
      </w:r>
      <w:r w:rsidR="00673FF5" w:rsidRPr="000F5A0C">
        <w:rPr>
          <w:rFonts w:cs="Times New Roman"/>
          <w:color w:val="000000" w:themeColor="text1"/>
          <w:szCs w:val="26"/>
          <w:lang w:val="pt-BR"/>
        </w:rPr>
        <w:t>c N</w:t>
      </w:r>
      <w:r w:rsidRPr="000F5A0C">
        <w:rPr>
          <w:rFonts w:cs="Times New Roman"/>
          <w:color w:val="000000" w:themeColor="text1"/>
          <w:szCs w:val="26"/>
          <w:lang w:val="pt-BR"/>
        </w:rPr>
        <w:t>hà nước tặng thưởng Huân chương lao độ</w:t>
      </w:r>
      <w:r w:rsidR="00673FF5" w:rsidRPr="000F5A0C">
        <w:rPr>
          <w:rFonts w:cs="Times New Roman"/>
          <w:color w:val="000000" w:themeColor="text1"/>
          <w:szCs w:val="26"/>
          <w:lang w:val="pt-BR"/>
        </w:rPr>
        <w:t>ng H</w:t>
      </w:r>
      <w:r w:rsidRPr="000F5A0C">
        <w:rPr>
          <w:rFonts w:cs="Times New Roman"/>
          <w:color w:val="000000" w:themeColor="text1"/>
          <w:szCs w:val="26"/>
          <w:lang w:val="pt-BR"/>
        </w:rPr>
        <w:t>ạ</w:t>
      </w:r>
      <w:r w:rsidR="00673FF5" w:rsidRPr="000F5A0C">
        <w:rPr>
          <w:rFonts w:cs="Times New Roman"/>
          <w:color w:val="000000" w:themeColor="text1"/>
          <w:szCs w:val="26"/>
          <w:lang w:val="pt-BR"/>
        </w:rPr>
        <w:t>ng Ba</w:t>
      </w:r>
      <w:r w:rsidRPr="000F5A0C">
        <w:rPr>
          <w:rFonts w:cs="Times New Roman"/>
          <w:color w:val="000000" w:themeColor="text1"/>
          <w:szCs w:val="26"/>
          <w:lang w:val="pt-BR"/>
        </w:rPr>
        <w:t xml:space="preserve"> năm 2008</w:t>
      </w:r>
      <w:r w:rsidR="00690340" w:rsidRPr="000F5A0C">
        <w:rPr>
          <w:rFonts w:cs="Times New Roman"/>
          <w:color w:val="000000" w:themeColor="text1"/>
          <w:szCs w:val="26"/>
          <w:lang w:val="pt-BR"/>
        </w:rPr>
        <w:t>.</w:t>
      </w:r>
    </w:p>
    <w:p w:rsidR="008F66B0" w:rsidRDefault="008F66B0" w:rsidP="00F95408">
      <w:pPr>
        <w:spacing w:after="0" w:line="240" w:lineRule="auto"/>
        <w:ind w:left="1134" w:firstLine="0"/>
        <w:rPr>
          <w:rFonts w:cs="Times New Roman"/>
          <w:color w:val="000000" w:themeColor="text1"/>
          <w:szCs w:val="26"/>
          <w:lang w:val="pt-BR"/>
        </w:rPr>
      </w:pPr>
      <w:r w:rsidRPr="000F5A0C">
        <w:rPr>
          <w:rFonts w:cs="Times New Roman"/>
          <w:color w:val="000000" w:themeColor="text1"/>
          <w:szCs w:val="26"/>
          <w:lang w:val="pt-BR"/>
        </w:rPr>
        <w:t>+/ Đượ</w:t>
      </w:r>
      <w:r w:rsidR="00673FF5" w:rsidRPr="000F5A0C">
        <w:rPr>
          <w:rFonts w:cs="Times New Roman"/>
          <w:color w:val="000000" w:themeColor="text1"/>
          <w:szCs w:val="26"/>
          <w:lang w:val="pt-BR"/>
        </w:rPr>
        <w:t>c N</w:t>
      </w:r>
      <w:r w:rsidRPr="000F5A0C">
        <w:rPr>
          <w:rFonts w:cs="Times New Roman"/>
          <w:color w:val="000000" w:themeColor="text1"/>
          <w:szCs w:val="26"/>
          <w:lang w:val="pt-BR"/>
        </w:rPr>
        <w:t>hà nước tặng thưởng Huân chương lao độ</w:t>
      </w:r>
      <w:r w:rsidR="00673FF5" w:rsidRPr="000F5A0C">
        <w:rPr>
          <w:rFonts w:cs="Times New Roman"/>
          <w:color w:val="000000" w:themeColor="text1"/>
          <w:szCs w:val="26"/>
          <w:lang w:val="pt-BR"/>
        </w:rPr>
        <w:t>ng H</w:t>
      </w:r>
      <w:r w:rsidRPr="000F5A0C">
        <w:rPr>
          <w:rFonts w:cs="Times New Roman"/>
          <w:color w:val="000000" w:themeColor="text1"/>
          <w:szCs w:val="26"/>
          <w:lang w:val="pt-BR"/>
        </w:rPr>
        <w:t>ạng Nhì năm 2014</w:t>
      </w:r>
      <w:r w:rsidR="00690340" w:rsidRPr="000F5A0C">
        <w:rPr>
          <w:rFonts w:cs="Times New Roman"/>
          <w:color w:val="000000" w:themeColor="text1"/>
          <w:szCs w:val="26"/>
          <w:lang w:val="pt-BR"/>
        </w:rPr>
        <w:t>.</w:t>
      </w:r>
    </w:p>
    <w:p w:rsidR="0076034D" w:rsidRPr="0076034D" w:rsidRDefault="0076034D" w:rsidP="0076034D">
      <w:pPr>
        <w:spacing w:after="0" w:line="240" w:lineRule="auto"/>
        <w:rPr>
          <w:rFonts w:cs="Times New Roman"/>
          <w:b/>
          <w:color w:val="000000" w:themeColor="text1"/>
          <w:szCs w:val="26"/>
          <w:lang w:val="pt-BR"/>
        </w:rPr>
      </w:pPr>
      <w:r w:rsidRPr="0076034D">
        <w:rPr>
          <w:rFonts w:cs="Times New Roman"/>
          <w:b/>
          <w:color w:val="000000" w:themeColor="text1"/>
          <w:szCs w:val="26"/>
          <w:lang w:val="pt-BR"/>
        </w:rPr>
        <w:t>16. Kỷ luật</w:t>
      </w:r>
      <w:r>
        <w:rPr>
          <w:rFonts w:cs="Times New Roman"/>
          <w:b/>
          <w:color w:val="000000" w:themeColor="text1"/>
          <w:szCs w:val="26"/>
          <w:lang w:val="pt-BR"/>
        </w:rPr>
        <w:t xml:space="preserve">: </w:t>
      </w:r>
      <w:r w:rsidRPr="0076034D">
        <w:rPr>
          <w:rFonts w:cs="Times New Roman"/>
          <w:color w:val="000000" w:themeColor="text1"/>
          <w:szCs w:val="26"/>
          <w:lang w:val="pt-BR"/>
        </w:rPr>
        <w:t>Không</w:t>
      </w:r>
    </w:p>
    <w:p w:rsidR="00F339AD" w:rsidRPr="000F5A0C" w:rsidRDefault="00F339AD" w:rsidP="00B65668">
      <w:pPr>
        <w:spacing w:after="0" w:line="240" w:lineRule="auto"/>
        <w:ind w:firstLine="0"/>
        <w:rPr>
          <w:rFonts w:cs="Times New Roman"/>
          <w:b/>
          <w:color w:val="000000" w:themeColor="text1"/>
          <w:szCs w:val="26"/>
          <w:lang w:val="pt-BR"/>
        </w:rPr>
      </w:pPr>
      <w:r w:rsidRPr="000F5A0C">
        <w:rPr>
          <w:rFonts w:cs="Times New Roman"/>
          <w:b/>
          <w:color w:val="000000" w:themeColor="text1"/>
          <w:szCs w:val="26"/>
          <w:lang w:val="pt-BR"/>
        </w:rPr>
        <w:t>B. TỰ KHAI THEO TIÊU CHUẨN CHỨC DANH GIÁO SƯ/PHÓ GIÁO SƯ</w:t>
      </w:r>
    </w:p>
    <w:p w:rsidR="008F66B0" w:rsidRPr="000F5A0C" w:rsidRDefault="00F339AD" w:rsidP="000F5A0C">
      <w:pPr>
        <w:spacing w:after="0" w:line="240" w:lineRule="auto"/>
        <w:rPr>
          <w:rFonts w:cs="Times New Roman"/>
          <w:b/>
          <w:color w:val="000000" w:themeColor="text1"/>
          <w:szCs w:val="26"/>
          <w:lang w:val="pt-BR"/>
        </w:rPr>
      </w:pPr>
      <w:r w:rsidRPr="000F5A0C">
        <w:rPr>
          <w:rFonts w:cs="Times New Roman"/>
          <w:b/>
          <w:color w:val="000000" w:themeColor="text1"/>
          <w:szCs w:val="26"/>
          <w:lang w:val="pt-BR"/>
        </w:rPr>
        <w:t xml:space="preserve">1. </w:t>
      </w:r>
      <w:r w:rsidR="00B30074" w:rsidRPr="000F5A0C">
        <w:rPr>
          <w:rFonts w:cs="Times New Roman"/>
          <w:b/>
          <w:color w:val="000000" w:themeColor="text1"/>
          <w:szCs w:val="26"/>
          <w:lang w:val="pt-BR"/>
        </w:rPr>
        <w:t>Tự đánh giá về t</w:t>
      </w:r>
      <w:r w:rsidRPr="000F5A0C">
        <w:rPr>
          <w:rFonts w:cs="Times New Roman"/>
          <w:b/>
          <w:color w:val="000000" w:themeColor="text1"/>
          <w:szCs w:val="26"/>
          <w:lang w:val="pt-BR"/>
        </w:rPr>
        <w:t>iêu chuẩn và nhiệm vụ của nhà giáo</w:t>
      </w:r>
      <w:r w:rsidR="00B30074" w:rsidRPr="000F5A0C">
        <w:rPr>
          <w:rFonts w:cs="Times New Roman"/>
          <w:b/>
          <w:color w:val="000000" w:themeColor="text1"/>
          <w:szCs w:val="26"/>
          <w:lang w:val="pt-BR"/>
        </w:rPr>
        <w:t>:</w:t>
      </w:r>
    </w:p>
    <w:p w:rsidR="006C1945" w:rsidRPr="000F5A0C" w:rsidRDefault="006C1945" w:rsidP="00813177">
      <w:pPr>
        <w:rPr>
          <w:lang w:val="pt-BR"/>
        </w:rPr>
      </w:pPr>
      <w:r w:rsidRPr="000F5A0C">
        <w:rPr>
          <w:b/>
          <w:lang w:val="pt-BR"/>
        </w:rPr>
        <w:t xml:space="preserve">- Phẩm chất chính trị: </w:t>
      </w:r>
      <w:r w:rsidR="00C36C95" w:rsidRPr="000F5A0C">
        <w:rPr>
          <w:lang w:val="pt-BR"/>
        </w:rPr>
        <w:t>t</w:t>
      </w:r>
      <w:r w:rsidRPr="000F5A0C">
        <w:rPr>
          <w:lang w:val="pt-BR"/>
        </w:rPr>
        <w:t>rung thành với Tổ quốc; chấp hành</w:t>
      </w:r>
      <w:r w:rsidR="000E0A41" w:rsidRPr="000F5A0C">
        <w:rPr>
          <w:lang w:val="pt-BR"/>
        </w:rPr>
        <w:t xml:space="preserve"> tốt</w:t>
      </w:r>
      <w:r w:rsidRPr="000F5A0C">
        <w:rPr>
          <w:lang w:val="pt-BR"/>
        </w:rPr>
        <w:t xml:space="preserve"> chủ trương chính sách của Đảng, và pháp luật của Nhà nước, nội quy, quy chế của </w:t>
      </w:r>
      <w:r w:rsidR="000E0A41" w:rsidRPr="000F5A0C">
        <w:rPr>
          <w:lang w:val="pt-BR"/>
        </w:rPr>
        <w:t>Học viện Tài chính</w:t>
      </w:r>
      <w:r w:rsidRPr="000F5A0C">
        <w:rPr>
          <w:lang w:val="pt-BR"/>
        </w:rPr>
        <w:t>, địa phương nơi cư trú.</w:t>
      </w:r>
    </w:p>
    <w:p w:rsidR="006C1945" w:rsidRPr="000F5A0C" w:rsidRDefault="006C1945" w:rsidP="00813177">
      <w:pPr>
        <w:rPr>
          <w:lang w:val="pt-BR"/>
        </w:rPr>
      </w:pPr>
      <w:r w:rsidRPr="000F5A0C">
        <w:rPr>
          <w:b/>
          <w:lang w:val="pt-BR"/>
        </w:rPr>
        <w:t xml:space="preserve">- Đạo đức </w:t>
      </w:r>
      <w:r w:rsidR="00CC0D90">
        <w:rPr>
          <w:b/>
          <w:lang w:val="pt-BR"/>
        </w:rPr>
        <w:t>l</w:t>
      </w:r>
      <w:r w:rsidRPr="000F5A0C">
        <w:rPr>
          <w:b/>
          <w:lang w:val="pt-BR"/>
        </w:rPr>
        <w:t xml:space="preserve">ối sống: </w:t>
      </w:r>
      <w:r w:rsidR="00C36C95" w:rsidRPr="000F5A0C">
        <w:rPr>
          <w:lang w:val="pt-BR"/>
        </w:rPr>
        <w:t>c</w:t>
      </w:r>
      <w:r w:rsidRPr="000F5A0C">
        <w:rPr>
          <w:lang w:val="pt-BR"/>
        </w:rPr>
        <w:t>ó phẩm chất đạo đức tốt, tâm huyết với nghề, được người học và đồng nghiệp tôn trọng</w:t>
      </w:r>
      <w:r w:rsidR="000C7B51">
        <w:rPr>
          <w:lang w:val="pt-BR"/>
        </w:rPr>
        <w:t>, quý</w:t>
      </w:r>
      <w:r w:rsidR="00523C85" w:rsidRPr="000F5A0C">
        <w:rPr>
          <w:lang w:val="pt-BR"/>
        </w:rPr>
        <w:t xml:space="preserve"> mến</w:t>
      </w:r>
      <w:r w:rsidR="005F6FCA" w:rsidRPr="000F5A0C">
        <w:rPr>
          <w:lang w:val="pt-BR"/>
        </w:rPr>
        <w:t xml:space="preserve">; </w:t>
      </w:r>
      <w:r w:rsidR="000C7B51">
        <w:rPr>
          <w:lang w:val="pt-BR"/>
        </w:rPr>
        <w:t>l</w:t>
      </w:r>
      <w:r w:rsidR="005F6FCA" w:rsidRPr="000F5A0C">
        <w:rPr>
          <w:lang w:val="pt-BR"/>
        </w:rPr>
        <w:t>ối sống lành mạnh</w:t>
      </w:r>
      <w:r w:rsidR="00523C85" w:rsidRPr="000F5A0C">
        <w:rPr>
          <w:lang w:val="pt-BR"/>
        </w:rPr>
        <w:t>,</w:t>
      </w:r>
      <w:r w:rsidR="005F6FCA" w:rsidRPr="000F5A0C">
        <w:rPr>
          <w:lang w:val="pt-BR"/>
        </w:rPr>
        <w:t xml:space="preserve"> tích cực</w:t>
      </w:r>
      <w:r w:rsidR="00523C85" w:rsidRPr="000F5A0C">
        <w:rPr>
          <w:lang w:val="pt-BR"/>
        </w:rPr>
        <w:t>, luôn</w:t>
      </w:r>
      <w:r w:rsidR="005F6FCA" w:rsidRPr="000F5A0C">
        <w:rPr>
          <w:lang w:val="pt-BR"/>
        </w:rPr>
        <w:t xml:space="preserve"> tìm tòi </w:t>
      </w:r>
      <w:r w:rsidR="00523C85" w:rsidRPr="000F5A0C">
        <w:rPr>
          <w:lang w:val="pt-BR"/>
        </w:rPr>
        <w:t xml:space="preserve">và áp dụng các </w:t>
      </w:r>
      <w:r w:rsidR="005F6FCA" w:rsidRPr="000F5A0C">
        <w:rPr>
          <w:lang w:val="pt-BR"/>
        </w:rPr>
        <w:t xml:space="preserve">phương pháp giảng dạy, nghiên cứu khoa học hiện đại; thường xuyên học tập, cập nhật kiến thức và rèn luyện kỹ năng của nhà giáo, nhà khoa học. </w:t>
      </w:r>
    </w:p>
    <w:p w:rsidR="005F7590" w:rsidRPr="00A02434" w:rsidRDefault="005F6FCA" w:rsidP="00813177">
      <w:pPr>
        <w:rPr>
          <w:spacing w:val="-4"/>
          <w:lang w:val="pt-BR"/>
        </w:rPr>
      </w:pPr>
      <w:r w:rsidRPr="00A02434">
        <w:rPr>
          <w:b/>
          <w:spacing w:val="-4"/>
          <w:lang w:val="pt-BR"/>
        </w:rPr>
        <w:lastRenderedPageBreak/>
        <w:t>-</w:t>
      </w:r>
      <w:r w:rsidR="00906FF3" w:rsidRPr="00A02434">
        <w:rPr>
          <w:b/>
          <w:spacing w:val="-4"/>
          <w:lang w:val="pt-BR"/>
        </w:rPr>
        <w:t xml:space="preserve"> </w:t>
      </w:r>
      <w:r w:rsidRPr="00A02434">
        <w:rPr>
          <w:b/>
          <w:spacing w:val="-4"/>
          <w:lang w:val="pt-BR"/>
        </w:rPr>
        <w:t xml:space="preserve">Đóng góp cho sự nghiệp giáo dục đào tạo và nghiên cứu khoa học: </w:t>
      </w:r>
      <w:r w:rsidR="00523C85" w:rsidRPr="00A02434">
        <w:rPr>
          <w:spacing w:val="-4"/>
          <w:lang w:val="pt-BR"/>
        </w:rPr>
        <w:t xml:space="preserve">luôn tìm tòi, đổi mới, </w:t>
      </w:r>
      <w:r w:rsidRPr="00A02434">
        <w:rPr>
          <w:spacing w:val="-4"/>
          <w:lang w:val="pt-BR"/>
        </w:rPr>
        <w:t xml:space="preserve">đóng góp </w:t>
      </w:r>
      <w:r w:rsidR="00523C85" w:rsidRPr="00A02434">
        <w:rPr>
          <w:spacing w:val="-4"/>
          <w:lang w:val="pt-BR"/>
        </w:rPr>
        <w:t>cho</w:t>
      </w:r>
      <w:r w:rsidRPr="00A02434">
        <w:rPr>
          <w:spacing w:val="-4"/>
          <w:lang w:val="pt-BR"/>
        </w:rPr>
        <w:t xml:space="preserve"> chương trình, nội dung, phương pháp giảng dạy và nghiên cứu khoa học của Học viện Tài </w:t>
      </w:r>
      <w:r w:rsidR="00842039" w:rsidRPr="00A02434">
        <w:rPr>
          <w:spacing w:val="-4"/>
          <w:lang w:val="pt-BR"/>
        </w:rPr>
        <w:t>c</w:t>
      </w:r>
      <w:r w:rsidRPr="00A02434">
        <w:rPr>
          <w:spacing w:val="-4"/>
          <w:lang w:val="pt-BR"/>
        </w:rPr>
        <w:t>hính</w:t>
      </w:r>
      <w:r w:rsidR="00523C85" w:rsidRPr="00A02434">
        <w:rPr>
          <w:spacing w:val="-4"/>
          <w:lang w:val="pt-BR"/>
        </w:rPr>
        <w:t xml:space="preserve"> cũng như các cơ sở đào tạo đại học khác,</w:t>
      </w:r>
      <w:r w:rsidR="005131AA" w:rsidRPr="00A02434">
        <w:rPr>
          <w:spacing w:val="-4"/>
          <w:lang w:val="pt-BR"/>
        </w:rPr>
        <w:t xml:space="preserve"> tiêu biểu là:</w:t>
      </w:r>
    </w:p>
    <w:p w:rsidR="005F7590" w:rsidRPr="000F5A0C" w:rsidRDefault="005F7590" w:rsidP="00813177">
      <w:pPr>
        <w:rPr>
          <w:lang w:val="pt-BR"/>
        </w:rPr>
      </w:pPr>
      <w:r w:rsidRPr="000F5A0C">
        <w:rPr>
          <w:lang w:val="pt-BR"/>
        </w:rPr>
        <w:tab/>
        <w:t>+</w:t>
      </w:r>
      <w:r w:rsidR="00906FF3">
        <w:rPr>
          <w:lang w:val="pt-BR"/>
        </w:rPr>
        <w:t xml:space="preserve"> </w:t>
      </w:r>
      <w:r w:rsidRPr="000F5A0C">
        <w:rPr>
          <w:lang w:val="pt-BR"/>
        </w:rPr>
        <w:t>Đề án: “Sử dụng cổng thông tin điện tử của Học viện Tài chính vào việc giảng dạy và học tập môn học trong điều kiện đào tạo theo tín chỉ</w:t>
      </w:r>
      <w:r w:rsidR="00A10319">
        <w:rPr>
          <w:lang w:val="pt-BR"/>
        </w:rPr>
        <w:t>”</w:t>
      </w:r>
      <w:r w:rsidRPr="000F5A0C">
        <w:rPr>
          <w:lang w:val="pt-BR"/>
        </w:rPr>
        <w:t xml:space="preserve">. Đề án đã được Học viện Tài chính đưa vào triển khai đào tạo từ 2016 tới nay, đặc biệt </w:t>
      </w:r>
      <w:r w:rsidR="0014075E" w:rsidRPr="000F5A0C">
        <w:rPr>
          <w:lang w:val="pt-BR"/>
        </w:rPr>
        <w:t xml:space="preserve">phát huy hiệu quả cao </w:t>
      </w:r>
      <w:r w:rsidRPr="000F5A0C">
        <w:rPr>
          <w:lang w:val="pt-BR"/>
        </w:rPr>
        <w:t xml:space="preserve">là trong </w:t>
      </w:r>
      <w:r w:rsidR="00376F2B">
        <w:rPr>
          <w:lang w:val="pt-BR"/>
        </w:rPr>
        <w:t>gia</w:t>
      </w:r>
      <w:r w:rsidR="00F57BD2">
        <w:rPr>
          <w:lang w:val="pt-BR"/>
        </w:rPr>
        <w:t>i</w:t>
      </w:r>
      <w:r w:rsidR="00376F2B">
        <w:rPr>
          <w:lang w:val="pt-BR"/>
        </w:rPr>
        <w:t xml:space="preserve"> đoạn</w:t>
      </w:r>
      <w:r w:rsidRPr="000F5A0C">
        <w:rPr>
          <w:lang w:val="pt-BR"/>
        </w:rPr>
        <w:t xml:space="preserve"> </w:t>
      </w:r>
      <w:r w:rsidR="00200637">
        <w:rPr>
          <w:lang w:val="pt-BR"/>
        </w:rPr>
        <w:t xml:space="preserve">dịch </w:t>
      </w:r>
      <w:r w:rsidRPr="000F5A0C">
        <w:rPr>
          <w:lang w:val="pt-BR"/>
        </w:rPr>
        <w:t>Covid</w:t>
      </w:r>
      <w:r w:rsidR="00200637">
        <w:rPr>
          <w:lang w:val="pt-BR"/>
        </w:rPr>
        <w:t xml:space="preserve"> -</w:t>
      </w:r>
      <w:r w:rsidR="0014075E" w:rsidRPr="000F5A0C">
        <w:rPr>
          <w:lang w:val="pt-BR"/>
        </w:rPr>
        <w:t xml:space="preserve"> 20</w:t>
      </w:r>
      <w:r w:rsidRPr="000F5A0C">
        <w:rPr>
          <w:lang w:val="pt-BR"/>
        </w:rPr>
        <w:t>19.</w:t>
      </w:r>
    </w:p>
    <w:p w:rsidR="005F7590" w:rsidRPr="000F5A0C" w:rsidRDefault="0014075E" w:rsidP="00813177">
      <w:pPr>
        <w:rPr>
          <w:lang w:val="pt-BR"/>
        </w:rPr>
      </w:pPr>
      <w:r w:rsidRPr="000F5A0C">
        <w:rPr>
          <w:lang w:val="pt-BR"/>
        </w:rPr>
        <w:tab/>
        <w:t>+</w:t>
      </w:r>
      <w:r w:rsidR="00200637">
        <w:rPr>
          <w:lang w:val="pt-BR"/>
        </w:rPr>
        <w:t xml:space="preserve"> </w:t>
      </w:r>
      <w:r w:rsidR="005F7590" w:rsidRPr="000F5A0C">
        <w:rPr>
          <w:lang w:val="pt-BR"/>
        </w:rPr>
        <w:t>Đề án</w:t>
      </w:r>
      <w:r w:rsidR="00C36C95" w:rsidRPr="000F5A0C">
        <w:rPr>
          <w:lang w:val="pt-BR"/>
        </w:rPr>
        <w:t>:</w:t>
      </w:r>
      <w:r w:rsidR="00906FF3">
        <w:rPr>
          <w:lang w:val="pt-BR"/>
        </w:rPr>
        <w:t xml:space="preserve"> </w:t>
      </w:r>
      <w:r w:rsidR="00C36C95" w:rsidRPr="000F5A0C">
        <w:rPr>
          <w:lang w:val="pt-BR"/>
        </w:rPr>
        <w:t>“</w:t>
      </w:r>
      <w:r w:rsidR="002421D8">
        <w:rPr>
          <w:lang w:val="pt-BR"/>
        </w:rPr>
        <w:t>M</w:t>
      </w:r>
      <w:r w:rsidR="005F7590" w:rsidRPr="000F5A0C">
        <w:rPr>
          <w:lang w:val="pt-BR"/>
        </w:rPr>
        <w:t>ở chương trình đào tạo chất lượng cao tại Học viện Tài chính</w:t>
      </w:r>
      <w:r w:rsidR="00C36C95" w:rsidRPr="000F5A0C">
        <w:rPr>
          <w:lang w:val="pt-BR"/>
        </w:rPr>
        <w:t>”</w:t>
      </w:r>
      <w:r w:rsidR="005F7590" w:rsidRPr="000F5A0C">
        <w:rPr>
          <w:lang w:val="pt-BR"/>
        </w:rPr>
        <w:t xml:space="preserve">. Đề án đã đưa vào triển khai và Học viện Tài chính đã đào tạo hệ chất lượng cao được </w:t>
      </w:r>
      <w:r w:rsidRPr="000F5A0C">
        <w:rPr>
          <w:lang w:val="pt-BR"/>
        </w:rPr>
        <w:t>0</w:t>
      </w:r>
      <w:r w:rsidR="005F7590" w:rsidRPr="000F5A0C">
        <w:rPr>
          <w:lang w:val="pt-BR"/>
        </w:rPr>
        <w:t xml:space="preserve">4 năm; ban đầu có </w:t>
      </w:r>
      <w:r w:rsidRPr="000F5A0C">
        <w:rPr>
          <w:lang w:val="pt-BR"/>
        </w:rPr>
        <w:t>0</w:t>
      </w:r>
      <w:r w:rsidR="005F7590" w:rsidRPr="000F5A0C">
        <w:rPr>
          <w:lang w:val="pt-BR"/>
        </w:rPr>
        <w:t xml:space="preserve">2 chuyên ngành chất lượng cao, đến năm 2019 đã có </w:t>
      </w:r>
      <w:r w:rsidRPr="000F5A0C">
        <w:rPr>
          <w:lang w:val="pt-BR"/>
        </w:rPr>
        <w:t>0</w:t>
      </w:r>
      <w:r w:rsidR="005F7590" w:rsidRPr="000F5A0C">
        <w:rPr>
          <w:lang w:val="pt-BR"/>
        </w:rPr>
        <w:t xml:space="preserve">5 chuyên ngành chất lượng cao được </w:t>
      </w:r>
      <w:r w:rsidR="00285165" w:rsidRPr="000F5A0C">
        <w:rPr>
          <w:lang w:val="pt-BR"/>
        </w:rPr>
        <w:t>đào tạo</w:t>
      </w:r>
      <w:r w:rsidR="005F7590" w:rsidRPr="000F5A0C">
        <w:rPr>
          <w:lang w:val="pt-BR"/>
        </w:rPr>
        <w:t xml:space="preserve"> và thu hút ngày càng nhiều sinh viên giỏi và có khả năng </w:t>
      </w:r>
      <w:r w:rsidR="00285165" w:rsidRPr="000F5A0C">
        <w:rPr>
          <w:lang w:val="pt-BR"/>
        </w:rPr>
        <w:t>sử dụng</w:t>
      </w:r>
      <w:r w:rsidR="005F7590" w:rsidRPr="000F5A0C">
        <w:rPr>
          <w:lang w:val="pt-BR"/>
        </w:rPr>
        <w:t xml:space="preserve"> tiếng Anh vào học tập</w:t>
      </w:r>
      <w:r w:rsidR="00285165" w:rsidRPr="000F5A0C">
        <w:rPr>
          <w:lang w:val="pt-BR"/>
        </w:rPr>
        <w:t xml:space="preserve"> và nghiên cứu khoa học</w:t>
      </w:r>
      <w:r w:rsidR="005F7590" w:rsidRPr="000F5A0C">
        <w:rPr>
          <w:lang w:val="pt-BR"/>
        </w:rPr>
        <w:t>.</w:t>
      </w:r>
    </w:p>
    <w:p w:rsidR="005F7590" w:rsidRPr="000F5A0C" w:rsidRDefault="0014075E" w:rsidP="00813177">
      <w:pPr>
        <w:rPr>
          <w:lang w:val="pt-BR"/>
        </w:rPr>
      </w:pPr>
      <w:r w:rsidRPr="000F5A0C">
        <w:rPr>
          <w:lang w:val="pt-BR"/>
        </w:rPr>
        <w:tab/>
        <w:t>+</w:t>
      </w:r>
      <w:r w:rsidR="00200637">
        <w:rPr>
          <w:lang w:val="pt-BR"/>
        </w:rPr>
        <w:t xml:space="preserve"> </w:t>
      </w:r>
      <w:r w:rsidR="005F7590" w:rsidRPr="000F5A0C">
        <w:rPr>
          <w:lang w:val="pt-BR"/>
        </w:rPr>
        <w:t>Đề án</w:t>
      </w:r>
      <w:r w:rsidR="00C36C95" w:rsidRPr="000F5A0C">
        <w:rPr>
          <w:lang w:val="pt-BR"/>
        </w:rPr>
        <w:t>:</w:t>
      </w:r>
      <w:r w:rsidR="00906FF3">
        <w:rPr>
          <w:lang w:val="pt-BR"/>
        </w:rPr>
        <w:t xml:space="preserve"> </w:t>
      </w:r>
      <w:r w:rsidR="00C36C95" w:rsidRPr="000F5A0C">
        <w:rPr>
          <w:lang w:val="pt-BR"/>
        </w:rPr>
        <w:t>“</w:t>
      </w:r>
      <w:r w:rsidR="002421D8">
        <w:rPr>
          <w:lang w:val="pt-BR"/>
        </w:rPr>
        <w:t>M</w:t>
      </w:r>
      <w:r w:rsidR="005F7590" w:rsidRPr="000F5A0C">
        <w:rPr>
          <w:lang w:val="pt-BR"/>
        </w:rPr>
        <w:t xml:space="preserve">ở chuyên ngành </w:t>
      </w:r>
      <w:r w:rsidR="00285165" w:rsidRPr="000F5A0C">
        <w:rPr>
          <w:lang w:val="pt-BR"/>
        </w:rPr>
        <w:t>P</w:t>
      </w:r>
      <w:r w:rsidR="005F7590" w:rsidRPr="000F5A0C">
        <w:rPr>
          <w:lang w:val="pt-BR"/>
        </w:rPr>
        <w:t>hân tích tài chính tại Học viện Tài chính</w:t>
      </w:r>
      <w:r w:rsidR="00C36C95" w:rsidRPr="000F5A0C">
        <w:rPr>
          <w:lang w:val="pt-BR"/>
        </w:rPr>
        <w:t>”</w:t>
      </w:r>
      <w:r w:rsidR="005F7590" w:rsidRPr="000F5A0C">
        <w:rPr>
          <w:lang w:val="pt-BR"/>
        </w:rPr>
        <w:t xml:space="preserve">. Đề án đã đưa vào triển khai và Học viện Tài chính đã tuyển sinh, đào tạo hệ chất lượng cao chuyên ngành </w:t>
      </w:r>
      <w:r w:rsidR="00655E17">
        <w:rPr>
          <w:lang w:val="pt-BR"/>
        </w:rPr>
        <w:t>P</w:t>
      </w:r>
      <w:r w:rsidR="005F7590" w:rsidRPr="000F5A0C">
        <w:rPr>
          <w:lang w:val="pt-BR"/>
        </w:rPr>
        <w:t>hân tích tài chính tại Học viện Tài chính</w:t>
      </w:r>
      <w:r w:rsidR="00285165" w:rsidRPr="000F5A0C">
        <w:rPr>
          <w:lang w:val="pt-BR"/>
        </w:rPr>
        <w:t>.</w:t>
      </w:r>
    </w:p>
    <w:p w:rsidR="00523C85" w:rsidRPr="00A02434" w:rsidRDefault="0014075E" w:rsidP="00813177">
      <w:pPr>
        <w:rPr>
          <w:spacing w:val="-4"/>
          <w:lang w:val="pt-BR"/>
        </w:rPr>
      </w:pPr>
      <w:r w:rsidRPr="000F5A0C">
        <w:rPr>
          <w:lang w:val="pt-BR"/>
        </w:rPr>
        <w:tab/>
      </w:r>
      <w:r w:rsidRPr="00A02434">
        <w:rPr>
          <w:spacing w:val="-4"/>
          <w:lang w:val="pt-BR"/>
        </w:rPr>
        <w:t>+</w:t>
      </w:r>
      <w:r w:rsidR="00200637" w:rsidRPr="00A02434">
        <w:rPr>
          <w:spacing w:val="-4"/>
          <w:lang w:val="pt-BR"/>
        </w:rPr>
        <w:t xml:space="preserve"> </w:t>
      </w:r>
      <w:r w:rsidR="005F7590" w:rsidRPr="00A02434">
        <w:rPr>
          <w:spacing w:val="-4"/>
          <w:lang w:val="pt-BR"/>
        </w:rPr>
        <w:t>Đề án</w:t>
      </w:r>
      <w:r w:rsidR="00C36C95" w:rsidRPr="00A02434">
        <w:rPr>
          <w:spacing w:val="-4"/>
          <w:lang w:val="pt-BR"/>
        </w:rPr>
        <w:t>:</w:t>
      </w:r>
      <w:r w:rsidR="00906FF3" w:rsidRPr="00A02434">
        <w:rPr>
          <w:spacing w:val="-4"/>
          <w:lang w:val="pt-BR"/>
        </w:rPr>
        <w:t xml:space="preserve"> </w:t>
      </w:r>
      <w:r w:rsidR="00C36C95" w:rsidRPr="00A02434">
        <w:rPr>
          <w:spacing w:val="-4"/>
          <w:lang w:val="pt-BR"/>
        </w:rPr>
        <w:t>“</w:t>
      </w:r>
      <w:r w:rsidR="002421D8" w:rsidRPr="00A02434">
        <w:rPr>
          <w:spacing w:val="-4"/>
          <w:lang w:val="pt-BR"/>
        </w:rPr>
        <w:t>M</w:t>
      </w:r>
      <w:r w:rsidR="005F7590" w:rsidRPr="00A02434">
        <w:rPr>
          <w:spacing w:val="-4"/>
          <w:lang w:val="pt-BR"/>
        </w:rPr>
        <w:t>ô hình kết nối các thế hệ sinh viên Học viện Tài chính</w:t>
      </w:r>
      <w:r w:rsidR="00C36C95" w:rsidRPr="00A02434">
        <w:rPr>
          <w:spacing w:val="-4"/>
          <w:lang w:val="pt-BR"/>
        </w:rPr>
        <w:t>”</w:t>
      </w:r>
      <w:r w:rsidR="005F7590" w:rsidRPr="00A02434">
        <w:rPr>
          <w:spacing w:val="-4"/>
          <w:lang w:val="pt-BR"/>
        </w:rPr>
        <w:t xml:space="preserve">. Đề án đã đưa vào triển khai, kết nối cộng đồng các thế hệ sinh viên từ trước tới nay, với nhiều chương trình hoạt động, trong đó có hoạt động hỗ trợ đào tạo, nghề nghiệp cho sinh viên, như: </w:t>
      </w:r>
      <w:r w:rsidR="00356CE1" w:rsidRPr="00A02434">
        <w:rPr>
          <w:spacing w:val="-4"/>
          <w:lang w:val="pt-BR"/>
        </w:rPr>
        <w:t>t</w:t>
      </w:r>
      <w:r w:rsidR="005F7590" w:rsidRPr="00A02434">
        <w:rPr>
          <w:spacing w:val="-4"/>
          <w:lang w:val="pt-BR"/>
        </w:rPr>
        <w:t xml:space="preserve">ài trợ học bổng, các diễn đàn nghiên cứu </w:t>
      </w:r>
      <w:r w:rsidR="00285165" w:rsidRPr="00A02434">
        <w:rPr>
          <w:spacing w:val="-4"/>
          <w:lang w:val="pt-BR"/>
        </w:rPr>
        <w:t xml:space="preserve">khoa học </w:t>
      </w:r>
      <w:r w:rsidR="005F7590" w:rsidRPr="00A02434">
        <w:rPr>
          <w:spacing w:val="-4"/>
          <w:lang w:val="pt-BR"/>
        </w:rPr>
        <w:t>và trao đổi kinh nghiệm</w:t>
      </w:r>
      <w:r w:rsidR="00285165" w:rsidRPr="00A02434">
        <w:rPr>
          <w:spacing w:val="-4"/>
          <w:lang w:val="pt-BR"/>
        </w:rPr>
        <w:t xml:space="preserve"> kỹ năng mềm</w:t>
      </w:r>
      <w:r w:rsidR="005F7590" w:rsidRPr="00A02434">
        <w:rPr>
          <w:spacing w:val="-4"/>
          <w:lang w:val="pt-BR"/>
        </w:rPr>
        <w:t xml:space="preserve">, các diễn đàn về việc làm và hỗ trợ thông tin </w:t>
      </w:r>
      <w:r w:rsidR="00285165" w:rsidRPr="00A02434">
        <w:rPr>
          <w:spacing w:val="-4"/>
          <w:lang w:val="pt-BR"/>
        </w:rPr>
        <w:t>tuyển dụng, việc làm</w:t>
      </w:r>
      <w:r w:rsidR="005F7590" w:rsidRPr="00A02434">
        <w:rPr>
          <w:spacing w:val="-4"/>
          <w:lang w:val="pt-BR"/>
        </w:rPr>
        <w:t xml:space="preserve"> cho sinh viên.</w:t>
      </w:r>
    </w:p>
    <w:p w:rsidR="00532B15" w:rsidRPr="000F5A0C" w:rsidRDefault="00532B15" w:rsidP="00813177">
      <w:pPr>
        <w:rPr>
          <w:lang w:val="pt-BR"/>
        </w:rPr>
      </w:pPr>
      <w:r w:rsidRPr="000F5A0C">
        <w:rPr>
          <w:lang w:val="pt-BR"/>
        </w:rPr>
        <w:t>+</w:t>
      </w:r>
      <w:r w:rsidR="00200637">
        <w:rPr>
          <w:lang w:val="pt-BR"/>
        </w:rPr>
        <w:t xml:space="preserve"> </w:t>
      </w:r>
      <w:r w:rsidRPr="000F5A0C">
        <w:rPr>
          <w:lang w:val="pt-BR"/>
        </w:rPr>
        <w:t xml:space="preserve">Nguyên là </w:t>
      </w:r>
      <w:r w:rsidR="00655E17">
        <w:rPr>
          <w:lang w:val="pt-BR"/>
        </w:rPr>
        <w:t>T</w:t>
      </w:r>
      <w:r w:rsidRPr="000F5A0C">
        <w:rPr>
          <w:lang w:val="pt-BR"/>
        </w:rPr>
        <w:t>rưởng bộ môn Phân tích Tài chính doanh nghiệp</w:t>
      </w:r>
      <w:r w:rsidR="00096FC2">
        <w:rPr>
          <w:lang w:val="pt-BR"/>
        </w:rPr>
        <w:t>,</w:t>
      </w:r>
      <w:r w:rsidRPr="000F5A0C">
        <w:rPr>
          <w:lang w:val="pt-BR"/>
        </w:rPr>
        <w:t xml:space="preserve"> tôi đã không ngừng đổi mới chương trình, nội dung, phương pháp giảng dạy hướng đến chuẩn đạo tạo quốc tế</w:t>
      </w:r>
      <w:r w:rsidR="000F5A0C">
        <w:rPr>
          <w:lang w:val="pt-BR"/>
        </w:rPr>
        <w:t>...</w:t>
      </w:r>
      <w:r w:rsidRPr="000F5A0C">
        <w:rPr>
          <w:lang w:val="pt-BR"/>
        </w:rPr>
        <w:t>và kết quả là đến nay chuyên ngành chất lượng cao về Phân tích tài chính đã được mở</w:t>
      </w:r>
      <w:r w:rsidR="002421D8">
        <w:rPr>
          <w:lang w:val="pt-BR"/>
        </w:rPr>
        <w:t xml:space="preserve">, </w:t>
      </w:r>
      <w:r w:rsidRPr="000F5A0C">
        <w:rPr>
          <w:lang w:val="pt-BR"/>
        </w:rPr>
        <w:t>tuyển sinh</w:t>
      </w:r>
      <w:r w:rsidR="002421D8">
        <w:rPr>
          <w:lang w:val="pt-BR"/>
        </w:rPr>
        <w:t xml:space="preserve"> và đào tạo</w:t>
      </w:r>
      <w:r w:rsidRPr="000F5A0C">
        <w:rPr>
          <w:lang w:val="pt-BR"/>
        </w:rPr>
        <w:t xml:space="preserve"> theo chuẩn quốc tế.</w:t>
      </w:r>
    </w:p>
    <w:p w:rsidR="00AB0489" w:rsidRPr="000F5A0C" w:rsidRDefault="00AB0489" w:rsidP="00813177">
      <w:pPr>
        <w:rPr>
          <w:lang w:val="pt-BR"/>
        </w:rPr>
      </w:pPr>
      <w:r w:rsidRPr="000F5A0C">
        <w:rPr>
          <w:lang w:val="pt-BR"/>
        </w:rPr>
        <w:t>+</w:t>
      </w:r>
      <w:r w:rsidR="00200637">
        <w:rPr>
          <w:lang w:val="pt-BR"/>
        </w:rPr>
        <w:t xml:space="preserve"> </w:t>
      </w:r>
      <w:r w:rsidRPr="000F5A0C">
        <w:rPr>
          <w:lang w:val="pt-BR"/>
        </w:rPr>
        <w:t xml:space="preserve">Nguyên là Phó trưởng </w:t>
      </w:r>
      <w:r w:rsidR="003E2154">
        <w:rPr>
          <w:lang w:val="pt-BR"/>
        </w:rPr>
        <w:t>B</w:t>
      </w:r>
      <w:r w:rsidRPr="000F5A0C">
        <w:rPr>
          <w:lang w:val="pt-BR"/>
        </w:rPr>
        <w:t xml:space="preserve">an </w:t>
      </w:r>
      <w:r w:rsidR="003E2154">
        <w:rPr>
          <w:lang w:val="pt-BR"/>
        </w:rPr>
        <w:t>T</w:t>
      </w:r>
      <w:r w:rsidRPr="000F5A0C">
        <w:rPr>
          <w:lang w:val="pt-BR"/>
        </w:rPr>
        <w:t>ổ chức cán bộ Học viện Tài chính tôi đã tham gia xây dựng chương trình</w:t>
      </w:r>
      <w:r w:rsidR="005F4211">
        <w:rPr>
          <w:lang w:val="pt-BR"/>
        </w:rPr>
        <w:t xml:space="preserve"> bồi dưỡng cán bộ, giảng viên</w:t>
      </w:r>
      <w:r w:rsidRPr="000F5A0C">
        <w:rPr>
          <w:lang w:val="pt-BR"/>
        </w:rPr>
        <w:t xml:space="preserve"> cho các ngành và chuyên ngành thuộc Học việ</w:t>
      </w:r>
      <w:r w:rsidR="005F4211">
        <w:rPr>
          <w:lang w:val="pt-BR"/>
        </w:rPr>
        <w:t>n Tài chính, đáp ứng yêu cầu của đổi mới nội dung, chương trình và phương pháp giảng dạy hiện đại</w:t>
      </w:r>
      <w:r w:rsidR="00200637">
        <w:rPr>
          <w:lang w:val="pt-BR"/>
        </w:rPr>
        <w:t>.</w:t>
      </w:r>
    </w:p>
    <w:p w:rsidR="0021294D" w:rsidRPr="000F5A0C" w:rsidRDefault="00AB0489" w:rsidP="00813177">
      <w:pPr>
        <w:rPr>
          <w:lang w:val="pt-BR"/>
        </w:rPr>
      </w:pPr>
      <w:r w:rsidRPr="000F5A0C">
        <w:rPr>
          <w:lang w:val="pt-BR"/>
        </w:rPr>
        <w:t>+</w:t>
      </w:r>
      <w:r w:rsidR="00200637">
        <w:rPr>
          <w:lang w:val="pt-BR"/>
        </w:rPr>
        <w:t xml:space="preserve"> </w:t>
      </w:r>
      <w:r w:rsidRPr="000F5A0C">
        <w:rPr>
          <w:lang w:val="pt-BR"/>
        </w:rPr>
        <w:t xml:space="preserve">Nguyên là Phó </w:t>
      </w:r>
      <w:r w:rsidR="00C36C95" w:rsidRPr="000F5A0C">
        <w:rPr>
          <w:lang w:val="pt-BR"/>
        </w:rPr>
        <w:t>G</w:t>
      </w:r>
      <w:r w:rsidRPr="000F5A0C">
        <w:rPr>
          <w:lang w:val="pt-BR"/>
        </w:rPr>
        <w:t xml:space="preserve">iám đốc nay là Giám đốc Học viện Tài chính, tôi đã trực tiếp chỉ đạo và tham gia xây dựng các chương trình đào tạo của các hệ đại học, sau đại học </w:t>
      </w:r>
      <w:r w:rsidR="007C3E1B" w:rsidRPr="000F5A0C">
        <w:rPr>
          <w:lang w:val="pt-BR"/>
        </w:rPr>
        <w:t xml:space="preserve">và đổi mới phương pháp giảng dạy và </w:t>
      </w:r>
      <w:r w:rsidR="003E2154">
        <w:rPr>
          <w:lang w:val="pt-BR"/>
        </w:rPr>
        <w:t>nghiên cứu</w:t>
      </w:r>
      <w:r w:rsidR="007C3E1B" w:rsidRPr="000F5A0C">
        <w:rPr>
          <w:lang w:val="pt-BR"/>
        </w:rPr>
        <w:t xml:space="preserve"> khoa học của Học viện Tài chính cũng như các cơ sở đào tạo trong và ngoài nước cụ thể là: </w:t>
      </w:r>
      <w:r w:rsidR="003E2154">
        <w:rPr>
          <w:lang w:val="pt-BR"/>
        </w:rPr>
        <w:t>H</w:t>
      </w:r>
      <w:r w:rsidR="007C3E1B" w:rsidRPr="000F5A0C">
        <w:rPr>
          <w:lang w:val="pt-BR"/>
        </w:rPr>
        <w:t xml:space="preserve">ệ đào tạo song bằng </w:t>
      </w:r>
      <w:r w:rsidR="00597716" w:rsidRPr="000F5A0C">
        <w:rPr>
          <w:lang w:val="pt-BR"/>
        </w:rPr>
        <w:t xml:space="preserve"> DDP </w:t>
      </w:r>
      <w:r w:rsidR="007C3E1B" w:rsidRPr="000F5A0C">
        <w:rPr>
          <w:lang w:val="pt-BR"/>
        </w:rPr>
        <w:t>(Dual Degree Programme</w:t>
      </w:r>
      <w:r w:rsidR="00597716" w:rsidRPr="000F5A0C">
        <w:rPr>
          <w:lang w:val="pt-BR"/>
        </w:rPr>
        <w:t xml:space="preserve">), </w:t>
      </w:r>
      <w:r w:rsidR="003E2154">
        <w:rPr>
          <w:lang w:val="pt-BR"/>
        </w:rPr>
        <w:t>H</w:t>
      </w:r>
      <w:r w:rsidR="00597716" w:rsidRPr="000F5A0C">
        <w:rPr>
          <w:lang w:val="pt-BR"/>
        </w:rPr>
        <w:t xml:space="preserve">ệ đào tạo chất lượng cao, </w:t>
      </w:r>
      <w:r w:rsidR="00FC59B4" w:rsidRPr="000F5A0C">
        <w:rPr>
          <w:lang w:val="pt-BR"/>
        </w:rPr>
        <w:t xml:space="preserve">mở </w:t>
      </w:r>
      <w:r w:rsidR="003E2154">
        <w:rPr>
          <w:lang w:val="pt-BR"/>
        </w:rPr>
        <w:t xml:space="preserve">đào tạo </w:t>
      </w:r>
      <w:r w:rsidR="00FC59B4" w:rsidRPr="000F5A0C">
        <w:rPr>
          <w:lang w:val="pt-BR"/>
        </w:rPr>
        <w:t xml:space="preserve">sau đại học ngành </w:t>
      </w:r>
      <w:r w:rsidR="003E2154">
        <w:rPr>
          <w:lang w:val="pt-BR"/>
        </w:rPr>
        <w:t xml:space="preserve">quản lý </w:t>
      </w:r>
      <w:r w:rsidR="00FC59B4" w:rsidRPr="000F5A0C">
        <w:rPr>
          <w:lang w:val="pt-BR"/>
        </w:rPr>
        <w:t xml:space="preserve">kinh tế. </w:t>
      </w:r>
      <w:r w:rsidR="0021294D" w:rsidRPr="000F5A0C">
        <w:rPr>
          <w:lang w:val="pt-BR"/>
        </w:rPr>
        <w:t xml:space="preserve">Kết quả là Học viện Tài chính đã được đón nhận Huân chương Lao động hạng Nhất lần thứ II năm 2018 và Huân chương ISALA hạng Nhất của nước </w:t>
      </w:r>
      <w:r w:rsidR="0021294D" w:rsidRPr="000F5A0C">
        <w:rPr>
          <w:lang w:val="pt-BR"/>
        </w:rPr>
        <w:lastRenderedPageBreak/>
        <w:t>CHDCND Lào trao tặng</w:t>
      </w:r>
      <w:r w:rsidR="00A96EF8" w:rsidRPr="000F5A0C">
        <w:rPr>
          <w:lang w:val="pt-BR"/>
        </w:rPr>
        <w:t xml:space="preserve"> năm 2019</w:t>
      </w:r>
      <w:r w:rsidR="0021294D" w:rsidRPr="000F5A0C">
        <w:rPr>
          <w:lang w:val="pt-BR"/>
        </w:rPr>
        <w:t>.</w:t>
      </w:r>
      <w:r w:rsidR="00A96EF8" w:rsidRPr="000F5A0C">
        <w:rPr>
          <w:lang w:val="pt-BR"/>
        </w:rPr>
        <w:t xml:space="preserve"> Cá nhân tôi đã được công nhận danh hiệ</w:t>
      </w:r>
      <w:r w:rsidR="009A0B78">
        <w:rPr>
          <w:lang w:val="pt-BR"/>
        </w:rPr>
        <w:t xml:space="preserve">u Nhà giáo Ưu tú năm 2012, </w:t>
      </w:r>
      <w:r w:rsidR="00A96EF8" w:rsidRPr="000F5A0C">
        <w:rPr>
          <w:lang w:val="pt-BR"/>
        </w:rPr>
        <w:t xml:space="preserve">được Nhà nước tặng thưởng Huân chương lao động Hạng Ba năm 2008, </w:t>
      </w:r>
      <w:r w:rsidR="009A0B78">
        <w:rPr>
          <w:lang w:val="pt-BR"/>
        </w:rPr>
        <w:t xml:space="preserve">Huân chương lao động </w:t>
      </w:r>
      <w:r w:rsidR="00A96EF8" w:rsidRPr="000F5A0C">
        <w:rPr>
          <w:lang w:val="pt-BR"/>
        </w:rPr>
        <w:t>Hạng Nhì năm 2014.</w:t>
      </w:r>
    </w:p>
    <w:p w:rsidR="007C3E1B" w:rsidRPr="00A02434" w:rsidRDefault="00A96EF8" w:rsidP="00813177">
      <w:pPr>
        <w:rPr>
          <w:spacing w:val="-6"/>
          <w:lang w:val="pt-BR"/>
        </w:rPr>
      </w:pPr>
      <w:r w:rsidRPr="00A02434">
        <w:rPr>
          <w:spacing w:val="-6"/>
          <w:lang w:val="pt-BR"/>
        </w:rPr>
        <w:t>+</w:t>
      </w:r>
      <w:r w:rsidR="00200637" w:rsidRPr="00A02434">
        <w:rPr>
          <w:spacing w:val="-6"/>
          <w:lang w:val="pt-BR"/>
        </w:rPr>
        <w:t xml:space="preserve"> </w:t>
      </w:r>
      <w:r w:rsidR="00FC59B4" w:rsidRPr="00A02434">
        <w:rPr>
          <w:spacing w:val="-6"/>
          <w:lang w:val="pt-BR"/>
        </w:rPr>
        <w:t>Tôi cũng tham gia chỉ đạo, biên soạn các chương trình</w:t>
      </w:r>
      <w:r w:rsidR="0001405C" w:rsidRPr="00A02434">
        <w:rPr>
          <w:spacing w:val="-6"/>
          <w:lang w:val="pt-BR"/>
        </w:rPr>
        <w:t>,</w:t>
      </w:r>
      <w:r w:rsidR="00FC59B4" w:rsidRPr="00A02434">
        <w:rPr>
          <w:spacing w:val="-6"/>
          <w:lang w:val="pt-BR"/>
        </w:rPr>
        <w:t xml:space="preserve"> phương pháp giảng dạy và nghiên cứu khoa học cho Học viện Kinh tế</w:t>
      </w:r>
      <w:r w:rsidR="001D05DD" w:rsidRPr="00A02434">
        <w:rPr>
          <w:spacing w:val="-6"/>
          <w:lang w:val="pt-BR"/>
        </w:rPr>
        <w:t xml:space="preserve"> và </w:t>
      </w:r>
      <w:r w:rsidR="009A0B78" w:rsidRPr="00A02434">
        <w:rPr>
          <w:spacing w:val="-6"/>
          <w:lang w:val="pt-BR"/>
        </w:rPr>
        <w:t>T</w:t>
      </w:r>
      <w:r w:rsidR="001D05DD" w:rsidRPr="00A02434">
        <w:rPr>
          <w:spacing w:val="-6"/>
          <w:lang w:val="pt-BR"/>
        </w:rPr>
        <w:t>ài chính CHDC</w:t>
      </w:r>
      <w:r w:rsidR="00FC59B4" w:rsidRPr="00A02434">
        <w:rPr>
          <w:spacing w:val="-6"/>
          <w:lang w:val="pt-BR"/>
        </w:rPr>
        <w:t>ND Lào, Học viện Hậu cần</w:t>
      </w:r>
      <w:r w:rsidR="004B6A22" w:rsidRPr="00A02434">
        <w:rPr>
          <w:spacing w:val="-6"/>
          <w:lang w:val="pt-BR"/>
        </w:rPr>
        <w:t>.</w:t>
      </w:r>
    </w:p>
    <w:p w:rsidR="004B6A22" w:rsidRPr="000F5A0C" w:rsidRDefault="001D05DD" w:rsidP="00813177">
      <w:pPr>
        <w:rPr>
          <w:lang w:val="pt-BR"/>
        </w:rPr>
      </w:pPr>
      <w:r w:rsidRPr="000F5A0C">
        <w:rPr>
          <w:lang w:val="pt-BR"/>
        </w:rPr>
        <w:t>+ Với vai trò</w:t>
      </w:r>
      <w:r w:rsidR="004B6A22" w:rsidRPr="000F5A0C">
        <w:rPr>
          <w:lang w:val="pt-BR"/>
        </w:rPr>
        <w:t xml:space="preserve"> Phó chủ tịch Hội đồng Khoa học </w:t>
      </w:r>
      <w:r w:rsidRPr="000F5A0C">
        <w:rPr>
          <w:lang w:val="pt-BR"/>
        </w:rPr>
        <w:t xml:space="preserve">và Công nghệ </w:t>
      </w:r>
      <w:r w:rsidR="004B6A22" w:rsidRPr="000F5A0C">
        <w:rPr>
          <w:lang w:val="pt-BR"/>
        </w:rPr>
        <w:t>ngành Tài chính, Bộ Tài chính</w:t>
      </w:r>
      <w:r w:rsidRPr="000F5A0C">
        <w:rPr>
          <w:lang w:val="pt-BR"/>
        </w:rPr>
        <w:t xml:space="preserve"> nhiệm kỳ</w:t>
      </w:r>
      <w:r w:rsidR="009A0B78">
        <w:rPr>
          <w:lang w:val="pt-BR"/>
        </w:rPr>
        <w:t xml:space="preserve"> 2018 – 2020, tôi đã</w:t>
      </w:r>
      <w:r w:rsidRPr="000F5A0C">
        <w:rPr>
          <w:lang w:val="pt-BR"/>
        </w:rPr>
        <w:t xml:space="preserve"> có những đóng góp nhằm đổi mới, sáng tạo </w:t>
      </w:r>
      <w:r w:rsidR="009A0B78">
        <w:rPr>
          <w:lang w:val="pt-BR"/>
        </w:rPr>
        <w:t>nâng cao năng s</w:t>
      </w:r>
      <w:r w:rsidR="003E5941" w:rsidRPr="000F5A0C">
        <w:rPr>
          <w:lang w:val="pt-BR"/>
        </w:rPr>
        <w:t xml:space="preserve">uất lao động, hiệu quả trong quản lý của ngành tài chính. Tôi tích cực </w:t>
      </w:r>
      <w:r w:rsidR="0021294D" w:rsidRPr="000F5A0C">
        <w:rPr>
          <w:lang w:val="pt-BR"/>
        </w:rPr>
        <w:t xml:space="preserve">chủ động tham gia </w:t>
      </w:r>
      <w:r w:rsidR="003E5941" w:rsidRPr="000F5A0C">
        <w:rPr>
          <w:lang w:val="pt-BR"/>
        </w:rPr>
        <w:t>đóng góp nhằm thúc đẩy quá trình</w:t>
      </w:r>
      <w:r w:rsidR="00A02434">
        <w:rPr>
          <w:lang w:val="pt-BR"/>
        </w:rPr>
        <w:t xml:space="preserve"> t</w:t>
      </w:r>
      <w:r w:rsidR="003E5941" w:rsidRPr="000F5A0C">
        <w:rPr>
          <w:lang w:val="pt-BR"/>
        </w:rPr>
        <w:t xml:space="preserve">in học hóa và chuyển đổi số </w:t>
      </w:r>
      <w:r w:rsidR="0021294D" w:rsidRPr="000F5A0C">
        <w:rPr>
          <w:lang w:val="pt-BR"/>
        </w:rPr>
        <w:t xml:space="preserve">trong </w:t>
      </w:r>
      <w:r w:rsidR="003E5941" w:rsidRPr="000F5A0C">
        <w:rPr>
          <w:lang w:val="pt-BR"/>
        </w:rPr>
        <w:t>các lĩnh vực thuộc ngành tài chính</w:t>
      </w:r>
      <w:r w:rsidR="0021294D" w:rsidRPr="000F5A0C">
        <w:rPr>
          <w:lang w:val="pt-BR"/>
        </w:rPr>
        <w:t xml:space="preserve"> nhằm hướng tới hiện đại hóa quản lý.</w:t>
      </w:r>
    </w:p>
    <w:p w:rsidR="005131AA" w:rsidRPr="000F5A0C" w:rsidRDefault="00532B15" w:rsidP="00813177">
      <w:pPr>
        <w:rPr>
          <w:color w:val="000000" w:themeColor="text1"/>
          <w:lang w:val="pt-BR"/>
        </w:rPr>
      </w:pPr>
      <w:r w:rsidRPr="000F5A0C">
        <w:rPr>
          <w:color w:val="000000" w:themeColor="text1"/>
          <w:lang w:val="pt-BR"/>
        </w:rPr>
        <w:t>+</w:t>
      </w:r>
      <w:r w:rsidR="00200637">
        <w:rPr>
          <w:color w:val="000000" w:themeColor="text1"/>
          <w:lang w:val="pt-BR"/>
        </w:rPr>
        <w:t xml:space="preserve"> </w:t>
      </w:r>
      <w:r w:rsidR="005131AA" w:rsidRPr="000F5A0C">
        <w:rPr>
          <w:color w:val="000000" w:themeColor="text1"/>
          <w:lang w:val="pt-BR"/>
        </w:rPr>
        <w:t>Là giảng viên, nhà khoa học, tôi luôn hoàn thành vượ</w:t>
      </w:r>
      <w:r w:rsidR="000E0A41" w:rsidRPr="000F5A0C">
        <w:rPr>
          <w:color w:val="000000" w:themeColor="text1"/>
          <w:lang w:val="pt-BR"/>
        </w:rPr>
        <w:t>t mứ</w:t>
      </w:r>
      <w:r w:rsidR="005131AA" w:rsidRPr="000F5A0C">
        <w:rPr>
          <w:color w:val="000000" w:themeColor="text1"/>
          <w:lang w:val="pt-BR"/>
        </w:rPr>
        <w:t>c các nhiệm vụ được giao trong giảng dạy và nghiên cứu khoa học.</w:t>
      </w:r>
    </w:p>
    <w:p w:rsidR="005E40CC" w:rsidRPr="000F5A0C" w:rsidRDefault="00F339AD" w:rsidP="000F5A0C">
      <w:pPr>
        <w:spacing w:after="0" w:line="240" w:lineRule="auto"/>
        <w:rPr>
          <w:rFonts w:cs="Times New Roman"/>
          <w:b/>
          <w:color w:val="000000" w:themeColor="text1"/>
          <w:szCs w:val="26"/>
          <w:lang w:val="pt-BR"/>
        </w:rPr>
      </w:pPr>
      <w:r w:rsidRPr="000F5A0C">
        <w:rPr>
          <w:rFonts w:cs="Times New Roman"/>
          <w:b/>
          <w:color w:val="000000" w:themeColor="text1"/>
          <w:szCs w:val="26"/>
          <w:lang w:val="pt-BR"/>
        </w:rPr>
        <w:t>2. Thời gian tham gia đào tạo, bồi dưỡng từ trình độ đại học trở lên</w:t>
      </w:r>
      <w:r w:rsidR="00563953" w:rsidRPr="000F5A0C">
        <w:rPr>
          <w:rFonts w:cs="Times New Roman"/>
          <w:b/>
          <w:color w:val="000000" w:themeColor="text1"/>
          <w:szCs w:val="26"/>
          <w:vertAlign w:val="superscript"/>
          <w:lang w:val="pt-BR"/>
        </w:rPr>
        <w:t>(</w:t>
      </w:r>
      <w:r w:rsidR="002917A4" w:rsidRPr="000F5A0C">
        <w:rPr>
          <w:rFonts w:cs="Times New Roman"/>
          <w:b/>
          <w:color w:val="000000" w:themeColor="text1"/>
          <w:szCs w:val="26"/>
          <w:lang w:val="pt-BR"/>
        </w:rPr>
        <w:t>*</w:t>
      </w:r>
      <w:r w:rsidR="00563953" w:rsidRPr="000F5A0C">
        <w:rPr>
          <w:rFonts w:cs="Times New Roman"/>
          <w:b/>
          <w:color w:val="000000" w:themeColor="text1"/>
          <w:szCs w:val="26"/>
          <w:vertAlign w:val="superscript"/>
          <w:lang w:val="pt-BR"/>
        </w:rPr>
        <w:t>)</w:t>
      </w:r>
      <w:r w:rsidRPr="000F5A0C">
        <w:rPr>
          <w:rFonts w:cs="Times New Roman"/>
          <w:b/>
          <w:color w:val="000000" w:themeColor="text1"/>
          <w:szCs w:val="26"/>
          <w:lang w:val="pt-BR"/>
        </w:rPr>
        <w:t>:</w:t>
      </w:r>
    </w:p>
    <w:p w:rsidR="008F66B0" w:rsidRPr="000F5A0C" w:rsidRDefault="00832990" w:rsidP="00A02434">
      <w:pPr>
        <w:spacing w:line="240" w:lineRule="auto"/>
        <w:rPr>
          <w:rFonts w:cs="Times New Roman"/>
          <w:color w:val="000000" w:themeColor="text1"/>
          <w:szCs w:val="26"/>
          <w:lang w:val="pt-BR"/>
        </w:rPr>
      </w:pPr>
      <w:r w:rsidRPr="000F5A0C">
        <w:rPr>
          <w:rFonts w:cs="Times New Roman"/>
          <w:color w:val="000000" w:themeColor="text1"/>
          <w:szCs w:val="26"/>
          <w:lang w:val="pt-BR"/>
        </w:rPr>
        <w:t xml:space="preserve">- </w:t>
      </w:r>
      <w:r w:rsidR="008F66B0" w:rsidRPr="000F5A0C">
        <w:rPr>
          <w:rFonts w:cs="Times New Roman"/>
          <w:color w:val="000000" w:themeColor="text1"/>
          <w:szCs w:val="26"/>
          <w:lang w:val="pt-BR"/>
        </w:rPr>
        <w:t>Tổng số 3</w:t>
      </w:r>
      <w:r w:rsidR="00690340" w:rsidRPr="000F5A0C">
        <w:rPr>
          <w:rFonts w:cs="Times New Roman"/>
          <w:color w:val="000000" w:themeColor="text1"/>
          <w:szCs w:val="26"/>
          <w:lang w:val="pt-BR"/>
        </w:rPr>
        <w:t>5</w:t>
      </w:r>
      <w:r w:rsidR="008F66B0" w:rsidRPr="000F5A0C">
        <w:rPr>
          <w:rFonts w:cs="Times New Roman"/>
          <w:color w:val="000000" w:themeColor="text1"/>
          <w:szCs w:val="26"/>
          <w:lang w:val="pt-BR"/>
        </w:rPr>
        <w:t xml:space="preserve"> năm thâm niên đào tạo. Trong đó, </w:t>
      </w:r>
      <w:r w:rsidR="00356CE1">
        <w:rPr>
          <w:rFonts w:cs="Times New Roman"/>
          <w:color w:val="000000" w:themeColor="text1"/>
          <w:szCs w:val="26"/>
          <w:lang w:val="pt-BR"/>
        </w:rPr>
        <w:t>0</w:t>
      </w:r>
      <w:r w:rsidR="008F66B0" w:rsidRPr="000F5A0C">
        <w:rPr>
          <w:rFonts w:cs="Times New Roman"/>
          <w:color w:val="000000" w:themeColor="text1"/>
          <w:szCs w:val="26"/>
          <w:lang w:val="pt-BR"/>
        </w:rPr>
        <w:t>6 năm cuối như sau:</w:t>
      </w:r>
    </w:p>
    <w:tbl>
      <w:tblPr>
        <w:tblStyle w:val="TableGrid"/>
        <w:tblW w:w="5000" w:type="pct"/>
        <w:tblLook w:val="04A0" w:firstRow="1" w:lastRow="0" w:firstColumn="1" w:lastColumn="0" w:noHBand="0" w:noVBand="1"/>
      </w:tblPr>
      <w:tblGrid>
        <w:gridCol w:w="534"/>
        <w:gridCol w:w="823"/>
        <w:gridCol w:w="935"/>
        <w:gridCol w:w="672"/>
        <w:gridCol w:w="1364"/>
        <w:gridCol w:w="1502"/>
        <w:gridCol w:w="721"/>
        <w:gridCol w:w="856"/>
        <w:gridCol w:w="1936"/>
      </w:tblGrid>
      <w:tr w:rsidR="003816C5" w:rsidRPr="00D77D0A" w:rsidTr="003816C5">
        <w:trPr>
          <w:trHeight w:val="530"/>
        </w:trPr>
        <w:tc>
          <w:tcPr>
            <w:tcW w:w="205" w:type="pct"/>
            <w:vMerge w:val="restart"/>
            <w:vAlign w:val="center"/>
          </w:tcPr>
          <w:p w:rsidR="008F66B0" w:rsidRPr="000F5A0C" w:rsidRDefault="008F66B0" w:rsidP="00813177">
            <w:pPr>
              <w:spacing w:before="0" w:after="0" w:line="240" w:lineRule="auto"/>
              <w:ind w:firstLine="0"/>
              <w:jc w:val="left"/>
              <w:rPr>
                <w:color w:val="000000" w:themeColor="text1"/>
                <w:szCs w:val="26"/>
                <w:lang w:val="pt-BR"/>
              </w:rPr>
            </w:pPr>
            <w:r w:rsidRPr="000F5A0C">
              <w:rPr>
                <w:color w:val="000000" w:themeColor="text1"/>
                <w:szCs w:val="26"/>
                <w:lang w:val="pt-BR"/>
              </w:rPr>
              <w:t>TT</w:t>
            </w:r>
          </w:p>
        </w:tc>
        <w:tc>
          <w:tcPr>
            <w:tcW w:w="443" w:type="pct"/>
            <w:vMerge w:val="restart"/>
            <w:vAlign w:val="center"/>
          </w:tcPr>
          <w:p w:rsidR="008F66B0" w:rsidRPr="000F5A0C" w:rsidRDefault="008F66B0" w:rsidP="00813177">
            <w:pPr>
              <w:spacing w:before="0" w:after="0" w:line="240" w:lineRule="auto"/>
              <w:ind w:firstLine="0"/>
              <w:jc w:val="left"/>
              <w:rPr>
                <w:color w:val="000000" w:themeColor="text1"/>
                <w:szCs w:val="26"/>
                <w:lang w:val="pt-BR"/>
              </w:rPr>
            </w:pPr>
            <w:r w:rsidRPr="000F5A0C">
              <w:rPr>
                <w:color w:val="000000" w:themeColor="text1"/>
                <w:szCs w:val="26"/>
                <w:lang w:val="pt-BR"/>
              </w:rPr>
              <w:t>Năm học</w:t>
            </w:r>
          </w:p>
        </w:tc>
        <w:tc>
          <w:tcPr>
            <w:tcW w:w="888" w:type="pct"/>
            <w:gridSpan w:val="2"/>
            <w:vAlign w:val="center"/>
          </w:tcPr>
          <w:p w:rsidR="008F66B0" w:rsidRPr="000F5A0C" w:rsidRDefault="008F66B0" w:rsidP="00356CE1">
            <w:pPr>
              <w:spacing w:before="0" w:after="0" w:line="240" w:lineRule="auto"/>
              <w:ind w:firstLine="0"/>
              <w:jc w:val="center"/>
              <w:rPr>
                <w:bCs/>
                <w:color w:val="000000" w:themeColor="text1"/>
                <w:szCs w:val="26"/>
                <w:lang w:val="pt-BR"/>
              </w:rPr>
            </w:pPr>
            <w:r w:rsidRPr="000F5A0C">
              <w:rPr>
                <w:bCs/>
                <w:color w:val="000000" w:themeColor="text1"/>
                <w:szCs w:val="26"/>
                <w:lang w:val="pt-BR"/>
              </w:rPr>
              <w:t>Hướng dẫn NCS</w:t>
            </w:r>
          </w:p>
        </w:tc>
        <w:tc>
          <w:tcPr>
            <w:tcW w:w="740" w:type="pct"/>
            <w:vMerge w:val="restart"/>
            <w:vAlign w:val="center"/>
          </w:tcPr>
          <w:p w:rsidR="008F66B0" w:rsidRPr="000F5A0C" w:rsidRDefault="008F66B0" w:rsidP="00813177">
            <w:pPr>
              <w:spacing w:before="0" w:after="0" w:line="240" w:lineRule="auto"/>
              <w:ind w:firstLine="0"/>
              <w:jc w:val="left"/>
              <w:rPr>
                <w:bCs/>
                <w:color w:val="000000" w:themeColor="text1"/>
                <w:szCs w:val="26"/>
                <w:lang w:val="pt-BR"/>
              </w:rPr>
            </w:pPr>
            <w:r w:rsidRPr="000F5A0C">
              <w:rPr>
                <w:bCs/>
                <w:color w:val="000000" w:themeColor="text1"/>
                <w:szCs w:val="26"/>
                <w:lang w:val="pt-BR"/>
              </w:rPr>
              <w:t>Số lượng Th</w:t>
            </w:r>
            <w:r w:rsidR="000F5A0C">
              <w:rPr>
                <w:bCs/>
                <w:color w:val="000000" w:themeColor="text1"/>
                <w:szCs w:val="26"/>
                <w:lang w:val="vi-VN"/>
              </w:rPr>
              <w:t>S</w:t>
            </w:r>
            <w:r w:rsidRPr="000F5A0C">
              <w:rPr>
                <w:bCs/>
                <w:color w:val="000000" w:themeColor="text1"/>
                <w:szCs w:val="26"/>
                <w:lang w:val="pt-BR"/>
              </w:rPr>
              <w:t>/C</w:t>
            </w:r>
            <w:r w:rsidR="000F5A0C">
              <w:rPr>
                <w:bCs/>
                <w:color w:val="000000" w:themeColor="text1"/>
                <w:szCs w:val="26"/>
                <w:lang w:val="vi-VN"/>
              </w:rPr>
              <w:t>K</w:t>
            </w:r>
            <w:r w:rsidRPr="000F5A0C">
              <w:rPr>
                <w:bCs/>
                <w:color w:val="000000" w:themeColor="text1"/>
                <w:szCs w:val="26"/>
                <w:lang w:val="pt-BR"/>
              </w:rPr>
              <w:t>2/ BSNT đã hướng dẫn</w:t>
            </w:r>
          </w:p>
        </w:tc>
        <w:tc>
          <w:tcPr>
            <w:tcW w:w="814" w:type="pct"/>
            <w:vMerge w:val="restart"/>
            <w:vAlign w:val="center"/>
          </w:tcPr>
          <w:p w:rsidR="008F66B0" w:rsidRPr="000F5A0C" w:rsidRDefault="008F66B0" w:rsidP="00813177">
            <w:pPr>
              <w:spacing w:before="0" w:after="0" w:line="240" w:lineRule="auto"/>
              <w:ind w:firstLine="0"/>
              <w:jc w:val="left"/>
              <w:rPr>
                <w:bCs/>
                <w:color w:val="000000" w:themeColor="text1"/>
                <w:szCs w:val="26"/>
                <w:lang w:val="pt-BR"/>
              </w:rPr>
            </w:pPr>
            <w:r w:rsidRPr="000F5A0C">
              <w:rPr>
                <w:bCs/>
                <w:color w:val="000000" w:themeColor="text1"/>
                <w:szCs w:val="26"/>
                <w:lang w:val="pt-BR"/>
              </w:rPr>
              <w:t>Số đồ án, khóa luận tốt ngh</w:t>
            </w:r>
            <w:r w:rsidR="00E62E48" w:rsidRPr="000F5A0C">
              <w:rPr>
                <w:bCs/>
                <w:color w:val="000000" w:themeColor="text1"/>
                <w:szCs w:val="26"/>
                <w:lang w:val="vi-VN"/>
              </w:rPr>
              <w:t>i</w:t>
            </w:r>
            <w:r w:rsidRPr="000F5A0C">
              <w:rPr>
                <w:bCs/>
                <w:color w:val="000000" w:themeColor="text1"/>
                <w:szCs w:val="26"/>
                <w:lang w:val="pt-BR"/>
              </w:rPr>
              <w:t>ệp ĐH đã HD</w:t>
            </w:r>
          </w:p>
        </w:tc>
        <w:tc>
          <w:tcPr>
            <w:tcW w:w="864" w:type="pct"/>
            <w:gridSpan w:val="2"/>
            <w:vAlign w:val="center"/>
          </w:tcPr>
          <w:p w:rsidR="008F66B0" w:rsidRPr="000F5A0C" w:rsidRDefault="008F66B0" w:rsidP="00813177">
            <w:pPr>
              <w:spacing w:before="0" w:after="0" w:line="240" w:lineRule="auto"/>
              <w:ind w:firstLine="0"/>
              <w:jc w:val="left"/>
              <w:rPr>
                <w:bCs/>
                <w:color w:val="000000" w:themeColor="text1"/>
                <w:szCs w:val="26"/>
                <w:lang w:val="pt-BR"/>
              </w:rPr>
            </w:pPr>
            <w:r w:rsidRPr="000F5A0C">
              <w:rPr>
                <w:bCs/>
                <w:color w:val="000000" w:themeColor="text1"/>
                <w:szCs w:val="26"/>
                <w:lang w:val="pt-BR"/>
              </w:rPr>
              <w:t>Số giờ giảng dạy trực tiếp trên lớp</w:t>
            </w:r>
          </w:p>
        </w:tc>
        <w:tc>
          <w:tcPr>
            <w:tcW w:w="1046" w:type="pct"/>
            <w:vMerge w:val="restart"/>
            <w:vAlign w:val="center"/>
          </w:tcPr>
          <w:p w:rsidR="008F66B0" w:rsidRPr="000F5A0C" w:rsidRDefault="008F66B0" w:rsidP="00813177">
            <w:pPr>
              <w:spacing w:before="0" w:after="0" w:line="240" w:lineRule="auto"/>
              <w:ind w:firstLine="0"/>
              <w:jc w:val="left"/>
              <w:rPr>
                <w:color w:val="000000" w:themeColor="text1"/>
                <w:szCs w:val="26"/>
                <w:lang w:val="pt-BR"/>
              </w:rPr>
            </w:pPr>
            <w:r w:rsidRPr="000F5A0C">
              <w:rPr>
                <w:color w:val="000000" w:themeColor="text1"/>
                <w:szCs w:val="26"/>
                <w:lang w:val="pt-BR"/>
              </w:rPr>
              <w:t>Tổng số giờ giảng trực tiếp/số giờ quy đổi/Số giờ định mức</w:t>
            </w:r>
          </w:p>
        </w:tc>
      </w:tr>
      <w:tr w:rsidR="003816C5" w:rsidRPr="000F5A0C" w:rsidTr="003816C5">
        <w:tc>
          <w:tcPr>
            <w:tcW w:w="205" w:type="pct"/>
            <w:vMerge/>
          </w:tcPr>
          <w:p w:rsidR="008F66B0" w:rsidRPr="000F5A0C" w:rsidRDefault="008F66B0" w:rsidP="00813177">
            <w:pPr>
              <w:spacing w:before="0" w:after="0" w:line="240" w:lineRule="auto"/>
              <w:ind w:firstLine="0"/>
              <w:jc w:val="left"/>
              <w:rPr>
                <w:color w:val="000000" w:themeColor="text1"/>
                <w:szCs w:val="26"/>
                <w:lang w:val="pt-BR"/>
              </w:rPr>
            </w:pPr>
          </w:p>
        </w:tc>
        <w:tc>
          <w:tcPr>
            <w:tcW w:w="443" w:type="pct"/>
            <w:vMerge/>
          </w:tcPr>
          <w:p w:rsidR="008F66B0" w:rsidRPr="000F5A0C" w:rsidRDefault="008F66B0" w:rsidP="00813177">
            <w:pPr>
              <w:spacing w:before="0" w:after="0" w:line="240" w:lineRule="auto"/>
              <w:ind w:firstLine="0"/>
              <w:jc w:val="left"/>
              <w:rPr>
                <w:color w:val="000000" w:themeColor="text1"/>
                <w:szCs w:val="26"/>
                <w:lang w:val="pt-BR"/>
              </w:rPr>
            </w:pPr>
          </w:p>
        </w:tc>
        <w:tc>
          <w:tcPr>
            <w:tcW w:w="518" w:type="pct"/>
            <w:vAlign w:val="center"/>
          </w:tcPr>
          <w:p w:rsidR="008F66B0" w:rsidRPr="000F5A0C" w:rsidRDefault="008F66B0" w:rsidP="00813177">
            <w:pPr>
              <w:spacing w:before="0" w:after="0" w:line="240" w:lineRule="auto"/>
              <w:ind w:firstLine="0"/>
              <w:jc w:val="left"/>
              <w:rPr>
                <w:bCs/>
                <w:color w:val="000000" w:themeColor="text1"/>
                <w:szCs w:val="26"/>
                <w:lang w:val="pt-BR"/>
              </w:rPr>
            </w:pPr>
            <w:r w:rsidRPr="000F5A0C">
              <w:rPr>
                <w:bCs/>
                <w:color w:val="000000" w:themeColor="text1"/>
                <w:szCs w:val="26"/>
                <w:lang w:val="pt-BR"/>
              </w:rPr>
              <w:t>Chính</w:t>
            </w:r>
          </w:p>
        </w:tc>
        <w:tc>
          <w:tcPr>
            <w:tcW w:w="370" w:type="pct"/>
            <w:vAlign w:val="center"/>
          </w:tcPr>
          <w:p w:rsidR="008F66B0" w:rsidRPr="000F5A0C" w:rsidRDefault="008F66B0" w:rsidP="00813177">
            <w:pPr>
              <w:spacing w:before="0" w:after="0" w:line="240" w:lineRule="auto"/>
              <w:ind w:firstLine="0"/>
              <w:jc w:val="left"/>
              <w:rPr>
                <w:bCs/>
                <w:color w:val="000000" w:themeColor="text1"/>
                <w:szCs w:val="26"/>
                <w:lang w:val="pt-BR"/>
              </w:rPr>
            </w:pPr>
            <w:r w:rsidRPr="000F5A0C">
              <w:rPr>
                <w:bCs/>
                <w:color w:val="000000" w:themeColor="text1"/>
                <w:szCs w:val="26"/>
                <w:lang w:val="pt-BR"/>
              </w:rPr>
              <w:t>Phụ</w:t>
            </w:r>
          </w:p>
        </w:tc>
        <w:tc>
          <w:tcPr>
            <w:tcW w:w="740" w:type="pct"/>
            <w:vMerge/>
            <w:vAlign w:val="center"/>
          </w:tcPr>
          <w:p w:rsidR="008F66B0" w:rsidRPr="000F5A0C" w:rsidRDefault="008F66B0" w:rsidP="00813177">
            <w:pPr>
              <w:spacing w:before="0" w:after="0" w:line="240" w:lineRule="auto"/>
              <w:ind w:firstLine="0"/>
              <w:jc w:val="left"/>
              <w:rPr>
                <w:color w:val="000000" w:themeColor="text1"/>
                <w:szCs w:val="26"/>
                <w:lang w:val="pt-BR"/>
              </w:rPr>
            </w:pPr>
          </w:p>
        </w:tc>
        <w:tc>
          <w:tcPr>
            <w:tcW w:w="814" w:type="pct"/>
            <w:vMerge/>
            <w:vAlign w:val="center"/>
          </w:tcPr>
          <w:p w:rsidR="008F66B0" w:rsidRPr="000F5A0C" w:rsidRDefault="008F66B0" w:rsidP="00813177">
            <w:pPr>
              <w:spacing w:before="0" w:after="0" w:line="240" w:lineRule="auto"/>
              <w:ind w:firstLine="0"/>
              <w:jc w:val="left"/>
              <w:rPr>
                <w:color w:val="000000" w:themeColor="text1"/>
                <w:szCs w:val="26"/>
                <w:lang w:val="pt-BR"/>
              </w:rPr>
            </w:pPr>
          </w:p>
        </w:tc>
        <w:tc>
          <w:tcPr>
            <w:tcW w:w="396" w:type="pct"/>
            <w:vAlign w:val="center"/>
          </w:tcPr>
          <w:p w:rsidR="008F66B0" w:rsidRPr="000F5A0C" w:rsidRDefault="008F66B0" w:rsidP="00813177">
            <w:pPr>
              <w:spacing w:before="0" w:after="0" w:line="240" w:lineRule="auto"/>
              <w:ind w:firstLine="0"/>
              <w:jc w:val="left"/>
              <w:rPr>
                <w:color w:val="000000" w:themeColor="text1"/>
                <w:szCs w:val="26"/>
                <w:lang w:val="pt-BR"/>
              </w:rPr>
            </w:pPr>
            <w:r w:rsidRPr="000F5A0C">
              <w:rPr>
                <w:bCs/>
                <w:color w:val="000000" w:themeColor="text1"/>
                <w:szCs w:val="26"/>
                <w:lang w:val="pt-BR"/>
              </w:rPr>
              <w:t>ĐH</w:t>
            </w:r>
          </w:p>
        </w:tc>
        <w:tc>
          <w:tcPr>
            <w:tcW w:w="468" w:type="pct"/>
            <w:vAlign w:val="center"/>
          </w:tcPr>
          <w:p w:rsidR="008F66B0" w:rsidRPr="000F5A0C" w:rsidRDefault="008F66B0" w:rsidP="00813177">
            <w:pPr>
              <w:spacing w:before="0" w:after="0" w:line="240" w:lineRule="auto"/>
              <w:ind w:firstLine="0"/>
              <w:jc w:val="left"/>
              <w:rPr>
                <w:color w:val="000000" w:themeColor="text1"/>
                <w:szCs w:val="26"/>
                <w:lang w:val="pt-BR"/>
              </w:rPr>
            </w:pPr>
            <w:r w:rsidRPr="000F5A0C">
              <w:rPr>
                <w:bCs/>
                <w:color w:val="000000" w:themeColor="text1"/>
                <w:szCs w:val="26"/>
                <w:lang w:val="pt-BR"/>
              </w:rPr>
              <w:t>SĐH</w:t>
            </w:r>
          </w:p>
        </w:tc>
        <w:tc>
          <w:tcPr>
            <w:tcW w:w="1046" w:type="pct"/>
            <w:vMerge/>
          </w:tcPr>
          <w:p w:rsidR="008F66B0" w:rsidRPr="000F5A0C" w:rsidRDefault="008F66B0" w:rsidP="00813177">
            <w:pPr>
              <w:spacing w:before="0" w:after="0" w:line="240" w:lineRule="auto"/>
              <w:ind w:firstLine="0"/>
              <w:jc w:val="left"/>
              <w:rPr>
                <w:color w:val="000000" w:themeColor="text1"/>
                <w:szCs w:val="26"/>
                <w:lang w:val="pt-BR"/>
              </w:rPr>
            </w:pPr>
          </w:p>
        </w:tc>
      </w:tr>
      <w:tr w:rsidR="003816C5" w:rsidRPr="000F5A0C" w:rsidTr="00356CE1">
        <w:tc>
          <w:tcPr>
            <w:tcW w:w="205" w:type="pct"/>
            <w:vAlign w:val="center"/>
          </w:tcPr>
          <w:p w:rsidR="008F66B0" w:rsidRPr="000F5A0C" w:rsidRDefault="008F66B0" w:rsidP="00813177">
            <w:pPr>
              <w:pStyle w:val="ListParagraph"/>
              <w:numPr>
                <w:ilvl w:val="0"/>
                <w:numId w:val="16"/>
              </w:numPr>
              <w:spacing w:before="0" w:after="0" w:line="240" w:lineRule="auto"/>
              <w:ind w:left="0" w:firstLine="0"/>
              <w:contextualSpacing w:val="0"/>
              <w:jc w:val="left"/>
              <w:rPr>
                <w:szCs w:val="26"/>
                <w:lang w:val="pt-BR"/>
              </w:rPr>
            </w:pPr>
          </w:p>
        </w:tc>
        <w:tc>
          <w:tcPr>
            <w:tcW w:w="443" w:type="pct"/>
          </w:tcPr>
          <w:p w:rsidR="008F66B0" w:rsidRPr="000F5A0C" w:rsidRDefault="008F66B0" w:rsidP="00813177">
            <w:pPr>
              <w:tabs>
                <w:tab w:val="left" w:pos="1020"/>
              </w:tabs>
              <w:spacing w:before="0" w:after="0" w:line="240" w:lineRule="auto"/>
              <w:ind w:firstLine="0"/>
              <w:jc w:val="left"/>
              <w:rPr>
                <w:szCs w:val="26"/>
              </w:rPr>
            </w:pPr>
            <w:r w:rsidRPr="000F5A0C">
              <w:rPr>
                <w:szCs w:val="26"/>
              </w:rPr>
              <w:t>2014-2015</w:t>
            </w:r>
          </w:p>
        </w:tc>
        <w:tc>
          <w:tcPr>
            <w:tcW w:w="518" w:type="pct"/>
            <w:vAlign w:val="center"/>
          </w:tcPr>
          <w:p w:rsidR="008F66B0" w:rsidRPr="000F5A0C" w:rsidRDefault="00E62E48" w:rsidP="00453327">
            <w:pPr>
              <w:tabs>
                <w:tab w:val="left" w:pos="1020"/>
              </w:tabs>
              <w:spacing w:before="0" w:after="0" w:line="240" w:lineRule="auto"/>
              <w:ind w:firstLine="0"/>
              <w:jc w:val="right"/>
              <w:rPr>
                <w:szCs w:val="26"/>
                <w:lang w:val="vi-VN"/>
              </w:rPr>
            </w:pPr>
            <w:r w:rsidRPr="000F5A0C">
              <w:rPr>
                <w:szCs w:val="26"/>
                <w:lang w:val="vi-VN"/>
              </w:rPr>
              <w:t>3</w:t>
            </w:r>
          </w:p>
        </w:tc>
        <w:tc>
          <w:tcPr>
            <w:tcW w:w="370" w:type="pct"/>
            <w:vAlign w:val="center"/>
          </w:tcPr>
          <w:p w:rsidR="008F66B0" w:rsidRPr="000F5A0C" w:rsidRDefault="008F66B0" w:rsidP="00453327">
            <w:pPr>
              <w:tabs>
                <w:tab w:val="left" w:pos="1020"/>
              </w:tabs>
              <w:spacing w:before="0" w:after="0" w:line="240" w:lineRule="auto"/>
              <w:ind w:firstLine="0"/>
              <w:jc w:val="right"/>
              <w:rPr>
                <w:szCs w:val="26"/>
              </w:rPr>
            </w:pPr>
          </w:p>
        </w:tc>
        <w:tc>
          <w:tcPr>
            <w:tcW w:w="740" w:type="pct"/>
            <w:vAlign w:val="center"/>
          </w:tcPr>
          <w:p w:rsidR="008F66B0" w:rsidRPr="000F5A0C" w:rsidRDefault="00E62E48" w:rsidP="00453327">
            <w:pPr>
              <w:tabs>
                <w:tab w:val="left" w:pos="1020"/>
              </w:tabs>
              <w:spacing w:before="0" w:after="0" w:line="240" w:lineRule="auto"/>
              <w:ind w:firstLine="0"/>
              <w:jc w:val="right"/>
              <w:rPr>
                <w:szCs w:val="26"/>
                <w:lang w:val="vi-VN"/>
              </w:rPr>
            </w:pPr>
            <w:r w:rsidRPr="000F5A0C">
              <w:rPr>
                <w:szCs w:val="26"/>
                <w:lang w:val="vi-VN"/>
              </w:rPr>
              <w:t>3</w:t>
            </w:r>
          </w:p>
        </w:tc>
        <w:tc>
          <w:tcPr>
            <w:tcW w:w="814" w:type="pct"/>
            <w:vAlign w:val="center"/>
          </w:tcPr>
          <w:p w:rsidR="008F66B0" w:rsidRPr="000F5A0C" w:rsidRDefault="00E62E48" w:rsidP="00453327">
            <w:pPr>
              <w:tabs>
                <w:tab w:val="left" w:pos="1020"/>
              </w:tabs>
              <w:spacing w:before="0" w:after="0" w:line="240" w:lineRule="auto"/>
              <w:ind w:firstLine="0"/>
              <w:jc w:val="right"/>
              <w:rPr>
                <w:szCs w:val="26"/>
                <w:lang w:val="vi-VN"/>
              </w:rPr>
            </w:pPr>
            <w:r w:rsidRPr="000F5A0C">
              <w:rPr>
                <w:szCs w:val="26"/>
                <w:lang w:val="vi-VN"/>
              </w:rPr>
              <w:t>11</w:t>
            </w:r>
          </w:p>
        </w:tc>
        <w:tc>
          <w:tcPr>
            <w:tcW w:w="396" w:type="pct"/>
            <w:vAlign w:val="center"/>
          </w:tcPr>
          <w:p w:rsidR="008F66B0" w:rsidRPr="000F5A0C" w:rsidRDefault="00E62E48" w:rsidP="00356CE1">
            <w:pPr>
              <w:tabs>
                <w:tab w:val="left" w:pos="1020"/>
              </w:tabs>
              <w:spacing w:before="0" w:after="0" w:line="240" w:lineRule="auto"/>
              <w:ind w:firstLine="0"/>
              <w:jc w:val="right"/>
              <w:rPr>
                <w:szCs w:val="26"/>
                <w:lang w:val="vi-VN"/>
              </w:rPr>
            </w:pPr>
            <w:r w:rsidRPr="000F5A0C">
              <w:rPr>
                <w:szCs w:val="26"/>
                <w:lang w:val="vi-VN"/>
              </w:rPr>
              <w:t>0</w:t>
            </w:r>
          </w:p>
        </w:tc>
        <w:tc>
          <w:tcPr>
            <w:tcW w:w="468" w:type="pct"/>
            <w:vAlign w:val="center"/>
          </w:tcPr>
          <w:p w:rsidR="008F66B0" w:rsidRPr="000F5A0C" w:rsidRDefault="00E62E48" w:rsidP="00813177">
            <w:pPr>
              <w:tabs>
                <w:tab w:val="left" w:pos="1020"/>
              </w:tabs>
              <w:spacing w:before="0" w:after="0" w:line="240" w:lineRule="auto"/>
              <w:ind w:firstLine="0"/>
              <w:jc w:val="left"/>
              <w:rPr>
                <w:szCs w:val="26"/>
                <w:lang w:val="vi-VN"/>
              </w:rPr>
            </w:pPr>
            <w:r w:rsidRPr="000F5A0C">
              <w:rPr>
                <w:szCs w:val="26"/>
                <w:lang w:val="vi-VN"/>
              </w:rPr>
              <w:t>30</w:t>
            </w:r>
          </w:p>
        </w:tc>
        <w:tc>
          <w:tcPr>
            <w:tcW w:w="1046" w:type="pct"/>
            <w:vAlign w:val="center"/>
          </w:tcPr>
          <w:p w:rsidR="008F66B0" w:rsidRPr="000F5A0C" w:rsidRDefault="00E62E48" w:rsidP="00356CE1">
            <w:pPr>
              <w:spacing w:before="0" w:after="0" w:line="240" w:lineRule="auto"/>
              <w:ind w:firstLine="0"/>
              <w:jc w:val="left"/>
              <w:rPr>
                <w:szCs w:val="26"/>
                <w:lang w:val="vi-VN"/>
              </w:rPr>
            </w:pPr>
            <w:r w:rsidRPr="000F5A0C">
              <w:rPr>
                <w:szCs w:val="26"/>
                <w:lang w:val="vi-VN"/>
              </w:rPr>
              <w:t>30</w:t>
            </w:r>
            <w:r w:rsidR="00690340" w:rsidRPr="000F5A0C">
              <w:rPr>
                <w:szCs w:val="26"/>
                <w:lang w:val="pt-BR"/>
              </w:rPr>
              <w:t>/</w:t>
            </w:r>
            <w:r w:rsidRPr="000F5A0C">
              <w:rPr>
                <w:szCs w:val="26"/>
                <w:lang w:val="vi-VN"/>
              </w:rPr>
              <w:t>505</w:t>
            </w:r>
            <w:r w:rsidR="00690340" w:rsidRPr="000F5A0C">
              <w:rPr>
                <w:szCs w:val="26"/>
                <w:lang w:val="pt-BR"/>
              </w:rPr>
              <w:t>/</w:t>
            </w:r>
            <w:r w:rsidRPr="000F5A0C">
              <w:rPr>
                <w:szCs w:val="26"/>
                <w:lang w:val="vi-VN"/>
              </w:rPr>
              <w:t>40,5</w:t>
            </w:r>
          </w:p>
        </w:tc>
      </w:tr>
      <w:tr w:rsidR="003816C5" w:rsidRPr="000F5A0C" w:rsidTr="00356CE1">
        <w:tc>
          <w:tcPr>
            <w:tcW w:w="205" w:type="pct"/>
            <w:vAlign w:val="center"/>
          </w:tcPr>
          <w:p w:rsidR="008F66B0" w:rsidRPr="000F5A0C" w:rsidRDefault="008F66B0" w:rsidP="00813177">
            <w:pPr>
              <w:pStyle w:val="ListParagraph"/>
              <w:numPr>
                <w:ilvl w:val="0"/>
                <w:numId w:val="16"/>
              </w:numPr>
              <w:spacing w:before="0" w:after="0" w:line="240" w:lineRule="auto"/>
              <w:ind w:left="0" w:firstLine="0"/>
              <w:contextualSpacing w:val="0"/>
              <w:jc w:val="left"/>
              <w:rPr>
                <w:szCs w:val="26"/>
              </w:rPr>
            </w:pPr>
          </w:p>
        </w:tc>
        <w:tc>
          <w:tcPr>
            <w:tcW w:w="443" w:type="pct"/>
          </w:tcPr>
          <w:p w:rsidR="008F66B0" w:rsidRPr="000F5A0C" w:rsidRDefault="008F66B0" w:rsidP="00813177">
            <w:pPr>
              <w:tabs>
                <w:tab w:val="left" w:pos="1020"/>
              </w:tabs>
              <w:spacing w:before="0" w:after="0" w:line="240" w:lineRule="auto"/>
              <w:ind w:firstLine="0"/>
              <w:jc w:val="left"/>
              <w:rPr>
                <w:szCs w:val="26"/>
              </w:rPr>
            </w:pPr>
            <w:r w:rsidRPr="000F5A0C">
              <w:rPr>
                <w:szCs w:val="26"/>
              </w:rPr>
              <w:t>2015-2016</w:t>
            </w:r>
          </w:p>
        </w:tc>
        <w:tc>
          <w:tcPr>
            <w:tcW w:w="518" w:type="pct"/>
            <w:vAlign w:val="center"/>
          </w:tcPr>
          <w:p w:rsidR="008F66B0" w:rsidRPr="000F5A0C" w:rsidRDefault="00E62E48" w:rsidP="00453327">
            <w:pPr>
              <w:tabs>
                <w:tab w:val="left" w:pos="1020"/>
              </w:tabs>
              <w:spacing w:before="0" w:after="0" w:line="240" w:lineRule="auto"/>
              <w:ind w:firstLine="0"/>
              <w:jc w:val="right"/>
              <w:rPr>
                <w:szCs w:val="26"/>
                <w:lang w:val="vi-VN"/>
              </w:rPr>
            </w:pPr>
            <w:r w:rsidRPr="000F5A0C">
              <w:rPr>
                <w:szCs w:val="26"/>
                <w:lang w:val="vi-VN"/>
              </w:rPr>
              <w:t>3</w:t>
            </w:r>
          </w:p>
        </w:tc>
        <w:tc>
          <w:tcPr>
            <w:tcW w:w="370" w:type="pct"/>
            <w:vAlign w:val="center"/>
          </w:tcPr>
          <w:p w:rsidR="008F66B0" w:rsidRPr="000F5A0C" w:rsidRDefault="008F66B0" w:rsidP="00453327">
            <w:pPr>
              <w:tabs>
                <w:tab w:val="left" w:pos="1020"/>
              </w:tabs>
              <w:spacing w:before="0" w:after="0" w:line="240" w:lineRule="auto"/>
              <w:ind w:firstLine="0"/>
              <w:jc w:val="right"/>
              <w:rPr>
                <w:szCs w:val="26"/>
              </w:rPr>
            </w:pPr>
          </w:p>
        </w:tc>
        <w:tc>
          <w:tcPr>
            <w:tcW w:w="740" w:type="pct"/>
            <w:vAlign w:val="center"/>
          </w:tcPr>
          <w:p w:rsidR="008F66B0" w:rsidRPr="000F5A0C" w:rsidRDefault="00E62E48" w:rsidP="00453327">
            <w:pPr>
              <w:tabs>
                <w:tab w:val="left" w:pos="1020"/>
              </w:tabs>
              <w:spacing w:before="0" w:after="0" w:line="240" w:lineRule="auto"/>
              <w:ind w:firstLine="0"/>
              <w:jc w:val="right"/>
              <w:rPr>
                <w:szCs w:val="26"/>
                <w:lang w:val="vi-VN"/>
              </w:rPr>
            </w:pPr>
            <w:r w:rsidRPr="000F5A0C">
              <w:rPr>
                <w:szCs w:val="26"/>
                <w:lang w:val="vi-VN"/>
              </w:rPr>
              <w:t>3</w:t>
            </w:r>
          </w:p>
        </w:tc>
        <w:tc>
          <w:tcPr>
            <w:tcW w:w="814" w:type="pct"/>
            <w:vAlign w:val="center"/>
          </w:tcPr>
          <w:p w:rsidR="008F66B0" w:rsidRPr="000F5A0C" w:rsidRDefault="00E62E48" w:rsidP="00453327">
            <w:pPr>
              <w:tabs>
                <w:tab w:val="left" w:pos="1020"/>
              </w:tabs>
              <w:spacing w:before="0" w:after="0" w:line="240" w:lineRule="auto"/>
              <w:ind w:firstLine="0"/>
              <w:jc w:val="right"/>
              <w:rPr>
                <w:szCs w:val="26"/>
                <w:lang w:val="vi-VN"/>
              </w:rPr>
            </w:pPr>
            <w:r w:rsidRPr="000F5A0C">
              <w:rPr>
                <w:szCs w:val="26"/>
              </w:rPr>
              <w:t>10</w:t>
            </w:r>
          </w:p>
        </w:tc>
        <w:tc>
          <w:tcPr>
            <w:tcW w:w="396" w:type="pct"/>
            <w:vAlign w:val="center"/>
          </w:tcPr>
          <w:p w:rsidR="008F66B0" w:rsidRPr="000F5A0C" w:rsidRDefault="00E62E48" w:rsidP="00356CE1">
            <w:pPr>
              <w:tabs>
                <w:tab w:val="left" w:pos="1020"/>
              </w:tabs>
              <w:spacing w:before="0" w:after="0" w:line="240" w:lineRule="auto"/>
              <w:ind w:firstLine="0"/>
              <w:jc w:val="right"/>
              <w:rPr>
                <w:szCs w:val="26"/>
                <w:lang w:val="vi-VN"/>
              </w:rPr>
            </w:pPr>
            <w:r w:rsidRPr="000F5A0C">
              <w:rPr>
                <w:szCs w:val="26"/>
                <w:lang w:val="vi-VN"/>
              </w:rPr>
              <w:t>0</w:t>
            </w:r>
          </w:p>
        </w:tc>
        <w:tc>
          <w:tcPr>
            <w:tcW w:w="468" w:type="pct"/>
            <w:vAlign w:val="center"/>
          </w:tcPr>
          <w:p w:rsidR="008F66B0" w:rsidRPr="000F5A0C" w:rsidRDefault="00E62E48" w:rsidP="00813177">
            <w:pPr>
              <w:tabs>
                <w:tab w:val="left" w:pos="1020"/>
              </w:tabs>
              <w:spacing w:before="0" w:after="0" w:line="240" w:lineRule="auto"/>
              <w:ind w:firstLine="0"/>
              <w:jc w:val="left"/>
              <w:rPr>
                <w:szCs w:val="26"/>
              </w:rPr>
            </w:pPr>
            <w:r w:rsidRPr="000F5A0C">
              <w:rPr>
                <w:szCs w:val="26"/>
                <w:lang w:val="vi-VN"/>
              </w:rPr>
              <w:t>30</w:t>
            </w:r>
          </w:p>
        </w:tc>
        <w:tc>
          <w:tcPr>
            <w:tcW w:w="1046" w:type="pct"/>
            <w:vAlign w:val="center"/>
          </w:tcPr>
          <w:p w:rsidR="008F66B0" w:rsidRPr="000F5A0C" w:rsidRDefault="00E62E48" w:rsidP="00356CE1">
            <w:pPr>
              <w:spacing w:before="0" w:after="0" w:line="240" w:lineRule="auto"/>
              <w:ind w:firstLine="0"/>
              <w:jc w:val="left"/>
              <w:rPr>
                <w:szCs w:val="26"/>
                <w:lang w:val="pt-BR"/>
              </w:rPr>
            </w:pPr>
            <w:r w:rsidRPr="000F5A0C">
              <w:rPr>
                <w:szCs w:val="26"/>
                <w:lang w:val="vi-VN"/>
              </w:rPr>
              <w:t>30</w:t>
            </w:r>
            <w:r w:rsidR="000F5A0C">
              <w:rPr>
                <w:szCs w:val="26"/>
                <w:lang w:val="pt-BR"/>
              </w:rPr>
              <w:t>/</w:t>
            </w:r>
            <w:r w:rsidRPr="000F5A0C">
              <w:rPr>
                <w:szCs w:val="26"/>
                <w:lang w:val="vi-VN"/>
              </w:rPr>
              <w:t>515</w:t>
            </w:r>
            <w:r w:rsidR="00690340" w:rsidRPr="000F5A0C">
              <w:rPr>
                <w:szCs w:val="26"/>
                <w:lang w:val="pt-BR"/>
              </w:rPr>
              <w:t>/</w:t>
            </w:r>
            <w:r w:rsidRPr="000F5A0C">
              <w:rPr>
                <w:szCs w:val="26"/>
                <w:lang w:val="vi-VN"/>
              </w:rPr>
              <w:t>40,5</w:t>
            </w:r>
          </w:p>
        </w:tc>
      </w:tr>
      <w:tr w:rsidR="003816C5" w:rsidRPr="000F5A0C" w:rsidTr="00356CE1">
        <w:tc>
          <w:tcPr>
            <w:tcW w:w="205" w:type="pct"/>
            <w:vAlign w:val="center"/>
          </w:tcPr>
          <w:p w:rsidR="00690340" w:rsidRPr="000F5A0C" w:rsidRDefault="00690340" w:rsidP="00813177">
            <w:pPr>
              <w:pStyle w:val="ListParagraph"/>
              <w:numPr>
                <w:ilvl w:val="0"/>
                <w:numId w:val="16"/>
              </w:numPr>
              <w:spacing w:before="0" w:after="0" w:line="240" w:lineRule="auto"/>
              <w:ind w:left="0" w:firstLine="0"/>
              <w:contextualSpacing w:val="0"/>
              <w:jc w:val="left"/>
              <w:rPr>
                <w:szCs w:val="26"/>
              </w:rPr>
            </w:pPr>
          </w:p>
        </w:tc>
        <w:tc>
          <w:tcPr>
            <w:tcW w:w="443" w:type="pct"/>
          </w:tcPr>
          <w:p w:rsidR="00690340" w:rsidRPr="000F5A0C" w:rsidRDefault="00690340" w:rsidP="00813177">
            <w:pPr>
              <w:tabs>
                <w:tab w:val="left" w:pos="1020"/>
              </w:tabs>
              <w:spacing w:before="0" w:after="0" w:line="240" w:lineRule="auto"/>
              <w:ind w:firstLine="0"/>
              <w:jc w:val="left"/>
              <w:rPr>
                <w:szCs w:val="26"/>
              </w:rPr>
            </w:pPr>
            <w:r w:rsidRPr="000F5A0C">
              <w:rPr>
                <w:szCs w:val="26"/>
              </w:rPr>
              <w:t>2016-2017</w:t>
            </w:r>
          </w:p>
        </w:tc>
        <w:tc>
          <w:tcPr>
            <w:tcW w:w="518" w:type="pct"/>
            <w:vAlign w:val="center"/>
          </w:tcPr>
          <w:p w:rsidR="00690340" w:rsidRPr="000F5A0C" w:rsidRDefault="00E62E48" w:rsidP="00453327">
            <w:pPr>
              <w:tabs>
                <w:tab w:val="left" w:pos="1020"/>
              </w:tabs>
              <w:spacing w:before="0" w:after="0" w:line="240" w:lineRule="auto"/>
              <w:ind w:firstLine="0"/>
              <w:jc w:val="right"/>
              <w:rPr>
                <w:szCs w:val="26"/>
                <w:lang w:val="vi-VN"/>
              </w:rPr>
            </w:pPr>
            <w:r w:rsidRPr="000F5A0C">
              <w:rPr>
                <w:szCs w:val="26"/>
                <w:lang w:val="vi-VN"/>
              </w:rPr>
              <w:t>3</w:t>
            </w:r>
          </w:p>
        </w:tc>
        <w:tc>
          <w:tcPr>
            <w:tcW w:w="370" w:type="pct"/>
            <w:vAlign w:val="center"/>
          </w:tcPr>
          <w:p w:rsidR="00690340" w:rsidRPr="000F5A0C" w:rsidRDefault="00690340" w:rsidP="00453327">
            <w:pPr>
              <w:tabs>
                <w:tab w:val="left" w:pos="1020"/>
              </w:tabs>
              <w:spacing w:before="0" w:after="0" w:line="240" w:lineRule="auto"/>
              <w:ind w:firstLine="0"/>
              <w:jc w:val="right"/>
              <w:rPr>
                <w:szCs w:val="26"/>
              </w:rPr>
            </w:pPr>
          </w:p>
        </w:tc>
        <w:tc>
          <w:tcPr>
            <w:tcW w:w="740" w:type="pct"/>
            <w:vAlign w:val="center"/>
          </w:tcPr>
          <w:p w:rsidR="00690340" w:rsidRPr="000F5A0C" w:rsidRDefault="00E62E48" w:rsidP="00453327">
            <w:pPr>
              <w:tabs>
                <w:tab w:val="left" w:pos="1020"/>
              </w:tabs>
              <w:spacing w:before="0" w:after="0" w:line="240" w:lineRule="auto"/>
              <w:ind w:firstLine="0"/>
              <w:jc w:val="right"/>
              <w:rPr>
                <w:szCs w:val="26"/>
                <w:lang w:val="vi-VN"/>
              </w:rPr>
            </w:pPr>
            <w:r w:rsidRPr="000F5A0C">
              <w:rPr>
                <w:szCs w:val="26"/>
                <w:lang w:val="vi-VN"/>
              </w:rPr>
              <w:t>3</w:t>
            </w:r>
          </w:p>
        </w:tc>
        <w:tc>
          <w:tcPr>
            <w:tcW w:w="814" w:type="pct"/>
            <w:vAlign w:val="center"/>
          </w:tcPr>
          <w:p w:rsidR="00690340" w:rsidRPr="000F5A0C" w:rsidRDefault="00E62E48" w:rsidP="00453327">
            <w:pPr>
              <w:tabs>
                <w:tab w:val="left" w:pos="1020"/>
              </w:tabs>
              <w:spacing w:before="0" w:after="0" w:line="240" w:lineRule="auto"/>
              <w:ind w:firstLine="0"/>
              <w:jc w:val="right"/>
              <w:rPr>
                <w:szCs w:val="26"/>
                <w:lang w:val="vi-VN"/>
              </w:rPr>
            </w:pPr>
            <w:r w:rsidRPr="000F5A0C">
              <w:rPr>
                <w:szCs w:val="26"/>
                <w:lang w:val="vi-VN"/>
              </w:rPr>
              <w:t>10</w:t>
            </w:r>
          </w:p>
        </w:tc>
        <w:tc>
          <w:tcPr>
            <w:tcW w:w="396"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0</w:t>
            </w:r>
          </w:p>
        </w:tc>
        <w:tc>
          <w:tcPr>
            <w:tcW w:w="468" w:type="pct"/>
            <w:vAlign w:val="center"/>
          </w:tcPr>
          <w:p w:rsidR="00690340" w:rsidRPr="000306BA" w:rsidRDefault="000306BA" w:rsidP="00813177">
            <w:pPr>
              <w:tabs>
                <w:tab w:val="left" w:pos="1020"/>
              </w:tabs>
              <w:spacing w:before="0" w:after="0" w:line="240" w:lineRule="auto"/>
              <w:ind w:firstLine="0"/>
              <w:jc w:val="left"/>
              <w:rPr>
                <w:szCs w:val="26"/>
              </w:rPr>
            </w:pPr>
            <w:r>
              <w:rPr>
                <w:szCs w:val="26"/>
              </w:rPr>
              <w:t>60</w:t>
            </w:r>
          </w:p>
        </w:tc>
        <w:tc>
          <w:tcPr>
            <w:tcW w:w="1046" w:type="pct"/>
            <w:vAlign w:val="center"/>
          </w:tcPr>
          <w:p w:rsidR="00690340" w:rsidRPr="00DD1C47" w:rsidRDefault="000306BA" w:rsidP="00356CE1">
            <w:pPr>
              <w:spacing w:before="0" w:after="0" w:line="240" w:lineRule="auto"/>
              <w:ind w:firstLine="0"/>
              <w:jc w:val="left"/>
              <w:rPr>
                <w:szCs w:val="26"/>
                <w:lang w:val="pt-BR"/>
              </w:rPr>
            </w:pPr>
            <w:r w:rsidRPr="00DD1C47">
              <w:rPr>
                <w:szCs w:val="26"/>
              </w:rPr>
              <w:t>60</w:t>
            </w:r>
            <w:r w:rsidR="00690340" w:rsidRPr="00DD1C47">
              <w:rPr>
                <w:szCs w:val="26"/>
                <w:lang w:val="pt-BR"/>
              </w:rPr>
              <w:t>/</w:t>
            </w:r>
            <w:r w:rsidR="00A769BF" w:rsidRPr="00DD1C47">
              <w:rPr>
                <w:szCs w:val="26"/>
              </w:rPr>
              <w:t>520</w:t>
            </w:r>
            <w:r w:rsidR="00690340" w:rsidRPr="00DD1C47">
              <w:rPr>
                <w:szCs w:val="26"/>
                <w:lang w:val="pt-BR"/>
              </w:rPr>
              <w:t>/</w:t>
            </w:r>
            <w:r w:rsidR="00E62E48" w:rsidRPr="00DD1C47">
              <w:rPr>
                <w:szCs w:val="26"/>
                <w:lang w:val="vi-VN"/>
              </w:rPr>
              <w:t>40,5</w:t>
            </w:r>
          </w:p>
        </w:tc>
      </w:tr>
      <w:tr w:rsidR="00E62E48" w:rsidRPr="000F5A0C" w:rsidTr="003816C5">
        <w:tc>
          <w:tcPr>
            <w:tcW w:w="5000" w:type="pct"/>
            <w:gridSpan w:val="9"/>
            <w:vAlign w:val="center"/>
          </w:tcPr>
          <w:p w:rsidR="000C1093" w:rsidRPr="00DD1C47" w:rsidRDefault="000C1093" w:rsidP="00453327">
            <w:pPr>
              <w:spacing w:before="0" w:after="0" w:line="240" w:lineRule="auto"/>
              <w:ind w:firstLine="0"/>
              <w:jc w:val="left"/>
              <w:rPr>
                <w:b/>
                <w:szCs w:val="26"/>
              </w:rPr>
            </w:pPr>
            <w:r w:rsidRPr="00DD1C47">
              <w:rPr>
                <w:b/>
                <w:szCs w:val="26"/>
              </w:rPr>
              <w:t>3 năm cuối</w:t>
            </w:r>
          </w:p>
        </w:tc>
      </w:tr>
      <w:tr w:rsidR="003816C5" w:rsidRPr="000F5A0C" w:rsidTr="00356CE1">
        <w:tc>
          <w:tcPr>
            <w:tcW w:w="205" w:type="pct"/>
            <w:vAlign w:val="center"/>
          </w:tcPr>
          <w:p w:rsidR="00690340" w:rsidRPr="000F5A0C" w:rsidRDefault="00690340" w:rsidP="00813177">
            <w:pPr>
              <w:pStyle w:val="ListParagraph"/>
              <w:numPr>
                <w:ilvl w:val="0"/>
                <w:numId w:val="16"/>
              </w:numPr>
              <w:spacing w:before="0" w:after="0" w:line="240" w:lineRule="auto"/>
              <w:ind w:left="0" w:firstLine="0"/>
              <w:contextualSpacing w:val="0"/>
              <w:jc w:val="left"/>
              <w:rPr>
                <w:szCs w:val="26"/>
              </w:rPr>
            </w:pPr>
          </w:p>
        </w:tc>
        <w:tc>
          <w:tcPr>
            <w:tcW w:w="443" w:type="pct"/>
          </w:tcPr>
          <w:p w:rsidR="00690340" w:rsidRPr="000F5A0C" w:rsidRDefault="00690340" w:rsidP="00813177">
            <w:pPr>
              <w:tabs>
                <w:tab w:val="left" w:pos="1020"/>
              </w:tabs>
              <w:spacing w:before="0" w:after="0" w:line="240" w:lineRule="auto"/>
              <w:ind w:firstLine="0"/>
              <w:jc w:val="left"/>
              <w:rPr>
                <w:szCs w:val="26"/>
              </w:rPr>
            </w:pPr>
            <w:r w:rsidRPr="000F5A0C">
              <w:rPr>
                <w:szCs w:val="26"/>
              </w:rPr>
              <w:t>2017-2018</w:t>
            </w:r>
          </w:p>
        </w:tc>
        <w:tc>
          <w:tcPr>
            <w:tcW w:w="518"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3</w:t>
            </w:r>
          </w:p>
        </w:tc>
        <w:tc>
          <w:tcPr>
            <w:tcW w:w="370" w:type="pct"/>
            <w:vAlign w:val="center"/>
          </w:tcPr>
          <w:p w:rsidR="00690340" w:rsidRPr="000F5A0C" w:rsidRDefault="00690340" w:rsidP="00356CE1">
            <w:pPr>
              <w:tabs>
                <w:tab w:val="left" w:pos="1020"/>
              </w:tabs>
              <w:spacing w:before="0" w:after="0" w:line="240" w:lineRule="auto"/>
              <w:ind w:firstLine="0"/>
              <w:jc w:val="right"/>
              <w:rPr>
                <w:szCs w:val="26"/>
              </w:rPr>
            </w:pPr>
          </w:p>
        </w:tc>
        <w:tc>
          <w:tcPr>
            <w:tcW w:w="740"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3</w:t>
            </w:r>
          </w:p>
        </w:tc>
        <w:tc>
          <w:tcPr>
            <w:tcW w:w="814"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12</w:t>
            </w:r>
          </w:p>
        </w:tc>
        <w:tc>
          <w:tcPr>
            <w:tcW w:w="396"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0</w:t>
            </w:r>
          </w:p>
        </w:tc>
        <w:tc>
          <w:tcPr>
            <w:tcW w:w="468" w:type="pct"/>
            <w:vAlign w:val="center"/>
          </w:tcPr>
          <w:p w:rsidR="00690340" w:rsidRPr="000F5A0C" w:rsidRDefault="00E62E48" w:rsidP="00356CE1">
            <w:pPr>
              <w:tabs>
                <w:tab w:val="left" w:pos="1020"/>
              </w:tabs>
              <w:spacing w:before="0" w:after="0" w:line="240" w:lineRule="auto"/>
              <w:ind w:firstLine="0"/>
              <w:jc w:val="left"/>
              <w:rPr>
                <w:szCs w:val="26"/>
              </w:rPr>
            </w:pPr>
            <w:r w:rsidRPr="000F5A0C">
              <w:rPr>
                <w:szCs w:val="26"/>
                <w:lang w:val="vi-VN"/>
              </w:rPr>
              <w:t>30</w:t>
            </w:r>
          </w:p>
        </w:tc>
        <w:tc>
          <w:tcPr>
            <w:tcW w:w="1046" w:type="pct"/>
            <w:vAlign w:val="center"/>
          </w:tcPr>
          <w:p w:rsidR="00690340" w:rsidRPr="00DD1C47" w:rsidRDefault="00E62E48" w:rsidP="00356CE1">
            <w:pPr>
              <w:spacing w:before="0" w:after="0" w:line="240" w:lineRule="auto"/>
              <w:ind w:firstLine="0"/>
              <w:jc w:val="left"/>
              <w:rPr>
                <w:szCs w:val="26"/>
                <w:lang w:val="pt-BR"/>
              </w:rPr>
            </w:pPr>
            <w:r w:rsidRPr="00DD1C47">
              <w:rPr>
                <w:szCs w:val="26"/>
                <w:lang w:val="vi-VN"/>
              </w:rPr>
              <w:t>30</w:t>
            </w:r>
            <w:r w:rsidR="000F5A0C" w:rsidRPr="00DD1C47">
              <w:rPr>
                <w:szCs w:val="26"/>
                <w:lang w:val="vi-VN"/>
              </w:rPr>
              <w:t>/</w:t>
            </w:r>
            <w:r w:rsidR="00A769BF" w:rsidRPr="00DD1C47">
              <w:rPr>
                <w:szCs w:val="26"/>
              </w:rPr>
              <w:t>4</w:t>
            </w:r>
            <w:r w:rsidRPr="00DD1C47">
              <w:rPr>
                <w:szCs w:val="26"/>
                <w:lang w:val="vi-VN"/>
              </w:rPr>
              <w:t>95</w:t>
            </w:r>
            <w:r w:rsidR="00690340" w:rsidRPr="00DD1C47">
              <w:rPr>
                <w:szCs w:val="26"/>
                <w:lang w:val="pt-BR"/>
              </w:rPr>
              <w:t>/</w:t>
            </w:r>
            <w:r w:rsidRPr="00DD1C47">
              <w:rPr>
                <w:szCs w:val="26"/>
                <w:lang w:val="vi-VN"/>
              </w:rPr>
              <w:t>40,5</w:t>
            </w:r>
          </w:p>
        </w:tc>
      </w:tr>
      <w:tr w:rsidR="003816C5" w:rsidRPr="000F5A0C" w:rsidTr="00356CE1">
        <w:tc>
          <w:tcPr>
            <w:tcW w:w="205" w:type="pct"/>
            <w:vAlign w:val="center"/>
          </w:tcPr>
          <w:p w:rsidR="00690340" w:rsidRPr="000F5A0C" w:rsidRDefault="00690340" w:rsidP="00813177">
            <w:pPr>
              <w:pStyle w:val="ListParagraph"/>
              <w:numPr>
                <w:ilvl w:val="0"/>
                <w:numId w:val="16"/>
              </w:numPr>
              <w:spacing w:before="0" w:after="0" w:line="240" w:lineRule="auto"/>
              <w:ind w:left="0" w:firstLine="0"/>
              <w:contextualSpacing w:val="0"/>
              <w:jc w:val="left"/>
              <w:rPr>
                <w:szCs w:val="26"/>
              </w:rPr>
            </w:pPr>
          </w:p>
        </w:tc>
        <w:tc>
          <w:tcPr>
            <w:tcW w:w="443" w:type="pct"/>
          </w:tcPr>
          <w:p w:rsidR="00690340" w:rsidRPr="000F5A0C" w:rsidRDefault="00690340" w:rsidP="00813177">
            <w:pPr>
              <w:tabs>
                <w:tab w:val="left" w:pos="1020"/>
              </w:tabs>
              <w:spacing w:before="0" w:after="0" w:line="240" w:lineRule="auto"/>
              <w:ind w:firstLine="0"/>
              <w:jc w:val="left"/>
              <w:rPr>
                <w:szCs w:val="26"/>
              </w:rPr>
            </w:pPr>
            <w:r w:rsidRPr="000F5A0C">
              <w:rPr>
                <w:szCs w:val="26"/>
              </w:rPr>
              <w:t>2018-2019</w:t>
            </w:r>
          </w:p>
        </w:tc>
        <w:tc>
          <w:tcPr>
            <w:tcW w:w="518"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3</w:t>
            </w:r>
          </w:p>
        </w:tc>
        <w:tc>
          <w:tcPr>
            <w:tcW w:w="370" w:type="pct"/>
            <w:vAlign w:val="center"/>
          </w:tcPr>
          <w:p w:rsidR="00690340" w:rsidRPr="000F5A0C" w:rsidRDefault="00690340" w:rsidP="00356CE1">
            <w:pPr>
              <w:tabs>
                <w:tab w:val="left" w:pos="1020"/>
              </w:tabs>
              <w:spacing w:before="0" w:after="0" w:line="240" w:lineRule="auto"/>
              <w:ind w:firstLine="0"/>
              <w:jc w:val="right"/>
              <w:rPr>
                <w:szCs w:val="26"/>
              </w:rPr>
            </w:pPr>
          </w:p>
        </w:tc>
        <w:tc>
          <w:tcPr>
            <w:tcW w:w="740"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3</w:t>
            </w:r>
          </w:p>
        </w:tc>
        <w:tc>
          <w:tcPr>
            <w:tcW w:w="814"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10</w:t>
            </w:r>
          </w:p>
        </w:tc>
        <w:tc>
          <w:tcPr>
            <w:tcW w:w="396"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0</w:t>
            </w:r>
          </w:p>
        </w:tc>
        <w:tc>
          <w:tcPr>
            <w:tcW w:w="468" w:type="pct"/>
            <w:vAlign w:val="center"/>
          </w:tcPr>
          <w:p w:rsidR="00690340" w:rsidRPr="000F5A0C" w:rsidRDefault="00E62E48" w:rsidP="00356CE1">
            <w:pPr>
              <w:tabs>
                <w:tab w:val="left" w:pos="1020"/>
              </w:tabs>
              <w:spacing w:before="0" w:after="0" w:line="240" w:lineRule="auto"/>
              <w:ind w:firstLine="0"/>
              <w:jc w:val="left"/>
              <w:rPr>
                <w:szCs w:val="26"/>
              </w:rPr>
            </w:pPr>
            <w:r w:rsidRPr="000F5A0C">
              <w:rPr>
                <w:szCs w:val="26"/>
                <w:lang w:val="vi-VN"/>
              </w:rPr>
              <w:t>30</w:t>
            </w:r>
          </w:p>
        </w:tc>
        <w:tc>
          <w:tcPr>
            <w:tcW w:w="1046" w:type="pct"/>
            <w:vAlign w:val="center"/>
          </w:tcPr>
          <w:p w:rsidR="00690340" w:rsidRPr="00DD1C47" w:rsidRDefault="00E62E48" w:rsidP="00356CE1">
            <w:pPr>
              <w:spacing w:before="0" w:after="0" w:line="240" w:lineRule="auto"/>
              <w:ind w:firstLine="0"/>
              <w:jc w:val="left"/>
              <w:rPr>
                <w:szCs w:val="26"/>
                <w:lang w:val="pt-BR"/>
              </w:rPr>
            </w:pPr>
            <w:r w:rsidRPr="00DD1C47">
              <w:rPr>
                <w:szCs w:val="26"/>
                <w:lang w:val="vi-VN"/>
              </w:rPr>
              <w:t>30</w:t>
            </w:r>
            <w:r w:rsidRPr="00DD1C47">
              <w:rPr>
                <w:szCs w:val="26"/>
                <w:lang w:val="pt-BR"/>
              </w:rPr>
              <w:t>/</w:t>
            </w:r>
            <w:r w:rsidRPr="00DD1C47">
              <w:rPr>
                <w:szCs w:val="26"/>
                <w:lang w:val="vi-VN"/>
              </w:rPr>
              <w:t>465</w:t>
            </w:r>
            <w:r w:rsidR="00690340" w:rsidRPr="00DD1C47">
              <w:rPr>
                <w:szCs w:val="26"/>
                <w:lang w:val="pt-BR"/>
              </w:rPr>
              <w:t>/</w:t>
            </w:r>
            <w:r w:rsidRPr="00DD1C47">
              <w:rPr>
                <w:szCs w:val="26"/>
                <w:lang w:val="vi-VN"/>
              </w:rPr>
              <w:t>40,5</w:t>
            </w:r>
          </w:p>
        </w:tc>
      </w:tr>
      <w:tr w:rsidR="003816C5" w:rsidRPr="000F5A0C" w:rsidTr="00356CE1">
        <w:tc>
          <w:tcPr>
            <w:tcW w:w="205" w:type="pct"/>
            <w:vAlign w:val="center"/>
          </w:tcPr>
          <w:p w:rsidR="00690340" w:rsidRPr="000F5A0C" w:rsidRDefault="00690340" w:rsidP="00813177">
            <w:pPr>
              <w:pStyle w:val="ListParagraph"/>
              <w:numPr>
                <w:ilvl w:val="0"/>
                <w:numId w:val="16"/>
              </w:numPr>
              <w:tabs>
                <w:tab w:val="left" w:pos="1020"/>
              </w:tabs>
              <w:spacing w:before="0" w:after="0" w:line="240" w:lineRule="auto"/>
              <w:ind w:left="0" w:firstLine="0"/>
              <w:contextualSpacing w:val="0"/>
              <w:jc w:val="left"/>
              <w:rPr>
                <w:szCs w:val="26"/>
              </w:rPr>
            </w:pPr>
          </w:p>
        </w:tc>
        <w:tc>
          <w:tcPr>
            <w:tcW w:w="443" w:type="pct"/>
          </w:tcPr>
          <w:p w:rsidR="00690340" w:rsidRPr="000F5A0C" w:rsidRDefault="00690340" w:rsidP="00813177">
            <w:pPr>
              <w:tabs>
                <w:tab w:val="left" w:pos="1020"/>
              </w:tabs>
              <w:spacing w:before="0" w:after="0" w:line="240" w:lineRule="auto"/>
              <w:ind w:firstLine="0"/>
              <w:jc w:val="left"/>
              <w:rPr>
                <w:szCs w:val="26"/>
              </w:rPr>
            </w:pPr>
            <w:r w:rsidRPr="000F5A0C">
              <w:rPr>
                <w:szCs w:val="26"/>
              </w:rPr>
              <w:t>2019-2020</w:t>
            </w:r>
          </w:p>
        </w:tc>
        <w:tc>
          <w:tcPr>
            <w:tcW w:w="518"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3</w:t>
            </w:r>
          </w:p>
        </w:tc>
        <w:tc>
          <w:tcPr>
            <w:tcW w:w="370" w:type="pct"/>
            <w:vAlign w:val="center"/>
          </w:tcPr>
          <w:p w:rsidR="00690340" w:rsidRPr="000F5A0C" w:rsidRDefault="00690340" w:rsidP="00356CE1">
            <w:pPr>
              <w:tabs>
                <w:tab w:val="left" w:pos="1020"/>
              </w:tabs>
              <w:spacing w:before="0" w:after="0" w:line="240" w:lineRule="auto"/>
              <w:ind w:firstLine="0"/>
              <w:jc w:val="right"/>
              <w:rPr>
                <w:szCs w:val="26"/>
              </w:rPr>
            </w:pPr>
          </w:p>
        </w:tc>
        <w:tc>
          <w:tcPr>
            <w:tcW w:w="740"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3</w:t>
            </w:r>
          </w:p>
        </w:tc>
        <w:tc>
          <w:tcPr>
            <w:tcW w:w="814"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15</w:t>
            </w:r>
          </w:p>
        </w:tc>
        <w:tc>
          <w:tcPr>
            <w:tcW w:w="396" w:type="pct"/>
            <w:vAlign w:val="center"/>
          </w:tcPr>
          <w:p w:rsidR="00690340" w:rsidRPr="000F5A0C" w:rsidRDefault="00E62E48" w:rsidP="00356CE1">
            <w:pPr>
              <w:tabs>
                <w:tab w:val="left" w:pos="1020"/>
              </w:tabs>
              <w:spacing w:before="0" w:after="0" w:line="240" w:lineRule="auto"/>
              <w:ind w:firstLine="0"/>
              <w:jc w:val="right"/>
              <w:rPr>
                <w:szCs w:val="26"/>
                <w:lang w:val="vi-VN"/>
              </w:rPr>
            </w:pPr>
            <w:r w:rsidRPr="000F5A0C">
              <w:rPr>
                <w:szCs w:val="26"/>
                <w:lang w:val="vi-VN"/>
              </w:rPr>
              <w:t>0</w:t>
            </w:r>
          </w:p>
        </w:tc>
        <w:tc>
          <w:tcPr>
            <w:tcW w:w="468" w:type="pct"/>
            <w:vAlign w:val="center"/>
          </w:tcPr>
          <w:p w:rsidR="00690340" w:rsidRPr="000306BA" w:rsidRDefault="000306BA" w:rsidP="00356CE1">
            <w:pPr>
              <w:tabs>
                <w:tab w:val="left" w:pos="1020"/>
              </w:tabs>
              <w:spacing w:before="0" w:after="0" w:line="240" w:lineRule="auto"/>
              <w:ind w:firstLine="0"/>
              <w:jc w:val="left"/>
              <w:rPr>
                <w:szCs w:val="26"/>
              </w:rPr>
            </w:pPr>
            <w:r>
              <w:rPr>
                <w:szCs w:val="26"/>
              </w:rPr>
              <w:t>60</w:t>
            </w:r>
          </w:p>
        </w:tc>
        <w:tc>
          <w:tcPr>
            <w:tcW w:w="1046" w:type="pct"/>
            <w:vAlign w:val="center"/>
          </w:tcPr>
          <w:p w:rsidR="00690340" w:rsidRPr="00DD1C47" w:rsidRDefault="000306BA" w:rsidP="00356CE1">
            <w:pPr>
              <w:spacing w:before="0" w:after="0" w:line="240" w:lineRule="auto"/>
              <w:ind w:firstLine="0"/>
              <w:jc w:val="left"/>
              <w:rPr>
                <w:szCs w:val="26"/>
                <w:lang w:val="pt-BR"/>
              </w:rPr>
            </w:pPr>
            <w:r w:rsidRPr="00DD1C47">
              <w:rPr>
                <w:szCs w:val="26"/>
              </w:rPr>
              <w:t>60</w:t>
            </w:r>
            <w:r w:rsidR="00690340" w:rsidRPr="00DD1C47">
              <w:rPr>
                <w:szCs w:val="26"/>
                <w:lang w:val="pt-BR"/>
              </w:rPr>
              <w:t>/</w:t>
            </w:r>
            <w:r w:rsidR="00A769BF" w:rsidRPr="00DD1C47">
              <w:rPr>
                <w:szCs w:val="26"/>
              </w:rPr>
              <w:t>600</w:t>
            </w:r>
            <w:r w:rsidR="00690340" w:rsidRPr="00DD1C47">
              <w:rPr>
                <w:szCs w:val="26"/>
                <w:lang w:val="pt-BR"/>
              </w:rPr>
              <w:t>/</w:t>
            </w:r>
            <w:r w:rsidR="00E62E48" w:rsidRPr="00DD1C47">
              <w:rPr>
                <w:szCs w:val="26"/>
                <w:lang w:val="vi-VN"/>
              </w:rPr>
              <w:t>40,5</w:t>
            </w:r>
          </w:p>
        </w:tc>
      </w:tr>
    </w:tbl>
    <w:p w:rsidR="002917A4" w:rsidRPr="000F5A0C" w:rsidRDefault="002917A4" w:rsidP="000F5A0C">
      <w:pPr>
        <w:tabs>
          <w:tab w:val="left" w:leader="dot" w:pos="7920"/>
        </w:tabs>
        <w:spacing w:after="0" w:line="240" w:lineRule="auto"/>
        <w:rPr>
          <w:rFonts w:cs="Times New Roman"/>
          <w:i/>
          <w:color w:val="000000" w:themeColor="text1"/>
          <w:szCs w:val="26"/>
        </w:rPr>
      </w:pPr>
      <w:r w:rsidRPr="000F5A0C">
        <w:rPr>
          <w:rFonts w:cs="Times New Roman"/>
          <w:i/>
          <w:szCs w:val="26"/>
        </w:rPr>
        <w:t xml:space="preserve">(*) - Trước ngày 25/3/2015, theo </w:t>
      </w:r>
      <w:r w:rsidRPr="000F5A0C">
        <w:rPr>
          <w:rFonts w:cs="Times New Roman"/>
          <w:i/>
          <w:szCs w:val="26"/>
          <w:shd w:val="clear" w:color="auto" w:fill="FFFFFF"/>
        </w:rPr>
        <w:t>Quy địn</w:t>
      </w:r>
      <w:r w:rsidRPr="000F5A0C">
        <w:rPr>
          <w:rFonts w:cs="Times New Roman"/>
          <w:i/>
          <w:color w:val="000000" w:themeColor="text1"/>
          <w:szCs w:val="26"/>
          <w:shd w:val="clear" w:color="auto" w:fill="FFFFFF"/>
        </w:rPr>
        <w:t>h chế độ làm việc đối với giảng viên ban hành kèm theoQuyết định số </w:t>
      </w:r>
      <w:hyperlink r:id="rId12" w:tgtFrame="_blank" w:tooltip="Quyết định 64/2008/QĐ-BGDĐT" w:history="1">
        <w:r w:rsidRPr="000F5A0C">
          <w:rPr>
            <w:rStyle w:val="Hyperlink"/>
            <w:rFonts w:cs="Times New Roman"/>
            <w:i/>
            <w:color w:val="000000" w:themeColor="text1"/>
            <w:szCs w:val="26"/>
            <w:u w:val="none"/>
            <w:shd w:val="clear" w:color="auto" w:fill="FFFFFF"/>
          </w:rPr>
          <w:t>64/2008/QĐ-BGDĐT</w:t>
        </w:r>
      </w:hyperlink>
      <w:r w:rsidRPr="000F5A0C">
        <w:rPr>
          <w:rFonts w:cs="Times New Roman"/>
          <w:i/>
          <w:color w:val="000000" w:themeColor="text1"/>
          <w:szCs w:val="26"/>
          <w:shd w:val="clear" w:color="auto" w:fill="FFFFFF"/>
        </w:rPr>
        <w:t> ngày 28/11/2008, được sửa đổi bổ sung bởi Thông tư số </w:t>
      </w:r>
      <w:hyperlink r:id="rId13" w:tgtFrame="_blank" w:tooltip="Thông tư 36/2010/TT-BGDĐT" w:history="1">
        <w:r w:rsidRPr="000F5A0C">
          <w:rPr>
            <w:rStyle w:val="Hyperlink"/>
            <w:rFonts w:cs="Times New Roman"/>
            <w:i/>
            <w:color w:val="000000" w:themeColor="text1"/>
            <w:szCs w:val="26"/>
            <w:u w:val="none"/>
            <w:shd w:val="clear" w:color="auto" w:fill="FFFFFF"/>
          </w:rPr>
          <w:t>36/2010/TT-BGDĐT</w:t>
        </w:r>
      </w:hyperlink>
      <w:r w:rsidRPr="000F5A0C">
        <w:rPr>
          <w:rFonts w:cs="Times New Roman"/>
          <w:i/>
          <w:color w:val="000000" w:themeColor="text1"/>
          <w:szCs w:val="26"/>
          <w:shd w:val="clear" w:color="auto" w:fill="FFFFFF"/>
        </w:rPr>
        <w:t> ngày 15/12/2010 và Thông tư số </w:t>
      </w:r>
      <w:hyperlink r:id="rId14" w:tgtFrame="_blank" w:tooltip="Thông tư 18/2012/TT-BGDĐT" w:history="1">
        <w:r w:rsidRPr="000F5A0C">
          <w:rPr>
            <w:rStyle w:val="Hyperlink"/>
            <w:rFonts w:cs="Times New Roman"/>
            <w:i/>
            <w:color w:val="000000" w:themeColor="text1"/>
            <w:szCs w:val="26"/>
            <w:u w:val="none"/>
            <w:shd w:val="clear" w:color="auto" w:fill="FFFFFF"/>
          </w:rPr>
          <w:t>18/2012/TT-BGDĐT</w:t>
        </w:r>
      </w:hyperlink>
      <w:r w:rsidRPr="000F5A0C">
        <w:rPr>
          <w:rFonts w:cs="Times New Roman"/>
          <w:i/>
          <w:color w:val="000000" w:themeColor="text1"/>
          <w:szCs w:val="26"/>
          <w:shd w:val="clear" w:color="auto" w:fill="FFFFFF"/>
        </w:rPr>
        <w:t> ngày 31/5/2012 của Bộ trưởng Bộ GD&amp;ĐT.</w:t>
      </w:r>
    </w:p>
    <w:p w:rsidR="002917A4" w:rsidRPr="000F5A0C" w:rsidRDefault="002917A4" w:rsidP="000F5A0C">
      <w:pPr>
        <w:spacing w:after="0" w:line="240" w:lineRule="auto"/>
        <w:rPr>
          <w:rFonts w:cs="Times New Roman"/>
          <w:i/>
          <w:color w:val="000000" w:themeColor="text1"/>
          <w:szCs w:val="26"/>
        </w:rPr>
      </w:pPr>
      <w:r w:rsidRPr="000F5A0C">
        <w:rPr>
          <w:rFonts w:cs="Times New Roman"/>
          <w:i/>
          <w:color w:val="000000" w:themeColor="text1"/>
          <w:szCs w:val="26"/>
        </w:rPr>
        <w:t>- Từ 25/3/2015 đến nay, theo Quy định chế độ làm việc đối với giảng viên ban hành kèm theo Thông tư số 47/2014/TT-BGDĐT ngày 31/12/2014 của Bộ trưởng Bộ GD&amp;ĐT.</w:t>
      </w:r>
    </w:p>
    <w:p w:rsidR="00F339AD" w:rsidRPr="003816C5" w:rsidRDefault="00F339AD" w:rsidP="000F5A0C">
      <w:pPr>
        <w:spacing w:after="0" w:line="240" w:lineRule="auto"/>
        <w:rPr>
          <w:rFonts w:cs="Times New Roman"/>
          <w:b/>
          <w:color w:val="000000" w:themeColor="text1"/>
          <w:szCs w:val="26"/>
        </w:rPr>
      </w:pPr>
      <w:r w:rsidRPr="003816C5">
        <w:rPr>
          <w:rFonts w:cs="Times New Roman"/>
          <w:b/>
          <w:color w:val="000000" w:themeColor="text1"/>
          <w:szCs w:val="26"/>
        </w:rPr>
        <w:t>3. Ngoại ngữ:</w:t>
      </w:r>
    </w:p>
    <w:p w:rsidR="00F339AD" w:rsidRPr="000F5A0C" w:rsidRDefault="00F339AD" w:rsidP="000F5A0C">
      <w:pPr>
        <w:tabs>
          <w:tab w:val="left" w:leader="dot" w:pos="7920"/>
        </w:tabs>
        <w:spacing w:after="0" w:line="240" w:lineRule="auto"/>
        <w:rPr>
          <w:rFonts w:cs="Times New Roman"/>
          <w:color w:val="000000" w:themeColor="text1"/>
          <w:szCs w:val="26"/>
        </w:rPr>
      </w:pPr>
      <w:r w:rsidRPr="000F5A0C">
        <w:rPr>
          <w:rFonts w:cs="Times New Roman"/>
          <w:color w:val="000000" w:themeColor="text1"/>
          <w:szCs w:val="26"/>
        </w:rPr>
        <w:t>3.1. Ngoại ngữ thành thạo phục vụ chuyên môn:</w:t>
      </w:r>
      <w:r w:rsidR="00E77EDA">
        <w:rPr>
          <w:rFonts w:cs="Times New Roman"/>
          <w:color w:val="000000" w:themeColor="text1"/>
          <w:szCs w:val="26"/>
        </w:rPr>
        <w:t xml:space="preserve"> Tiếng Anh</w:t>
      </w:r>
    </w:p>
    <w:p w:rsidR="00F339AD" w:rsidRPr="000F5A0C" w:rsidRDefault="00F339AD" w:rsidP="000F5A0C">
      <w:pPr>
        <w:tabs>
          <w:tab w:val="left" w:leader="dot" w:pos="7920"/>
        </w:tabs>
        <w:spacing w:after="0" w:line="240" w:lineRule="auto"/>
        <w:rPr>
          <w:rFonts w:cs="Times New Roman"/>
          <w:color w:val="000000" w:themeColor="text1"/>
          <w:szCs w:val="26"/>
        </w:rPr>
      </w:pPr>
      <w:r w:rsidRPr="000F5A0C">
        <w:rPr>
          <w:rFonts w:cs="Times New Roman"/>
          <w:color w:val="000000" w:themeColor="text1"/>
          <w:szCs w:val="26"/>
        </w:rPr>
        <w:lastRenderedPageBreak/>
        <w:t>a) Được đào tạo ở nước ngoài:</w:t>
      </w:r>
      <w:r w:rsidR="00807F81">
        <w:rPr>
          <w:rFonts w:cs="Times New Roman"/>
          <w:noProof/>
          <w:color w:val="000000" w:themeColor="text1"/>
          <w:szCs w:val="26"/>
        </w:rPr>
      </w:r>
      <w:r w:rsidR="00807F81">
        <w:rPr>
          <w:rFonts w:cs="Times New Roman"/>
          <w:noProof/>
          <w:color w:val="000000" w:themeColor="text1"/>
          <w:szCs w:val="26"/>
        </w:rPr>
        <w:pict>
          <v:shape id="Text Box 2" o:spid="_x0000_s1049"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453327">
                  <w:pPr>
                    <w:jc w:val="center"/>
                    <w:rPr>
                      <w:rFonts w:cs="Times New Roman"/>
                      <w:sz w:val="22"/>
                    </w:rPr>
                  </w:pPr>
                </w:p>
              </w:txbxContent>
            </v:textbox>
            <w10:wrap type="none"/>
            <w10:anchorlock/>
          </v:shape>
        </w:pict>
      </w:r>
    </w:p>
    <w:p w:rsidR="00F339AD" w:rsidRPr="000F5A0C" w:rsidRDefault="00F339AD" w:rsidP="000F5A0C">
      <w:pPr>
        <w:tabs>
          <w:tab w:val="left" w:leader="dot" w:pos="7920"/>
        </w:tabs>
        <w:spacing w:after="0" w:line="240" w:lineRule="auto"/>
        <w:rPr>
          <w:rFonts w:cs="Times New Roman"/>
          <w:color w:val="000000" w:themeColor="text1"/>
          <w:szCs w:val="26"/>
        </w:rPr>
      </w:pPr>
      <w:r w:rsidRPr="000F5A0C">
        <w:rPr>
          <w:rFonts w:cs="Times New Roman"/>
          <w:color w:val="000000" w:themeColor="text1"/>
          <w:szCs w:val="26"/>
        </w:rPr>
        <w:t>b) Được đào tạo ngoại ngữ trong nước</w:t>
      </w:r>
      <w:r w:rsidR="00356CE1" w:rsidRPr="000F5A0C">
        <w:rPr>
          <w:rFonts w:cs="Times New Roman"/>
          <w:color w:val="000000" w:themeColor="text1"/>
          <w:szCs w:val="26"/>
        </w:rPr>
        <w:t>:</w:t>
      </w:r>
      <w:r w:rsidR="00356CE1" w:rsidRPr="000F5A0C">
        <w:rPr>
          <w:rFonts w:ascii="MS Mincho" w:eastAsia="MS Mincho" w:hAnsi="MS Mincho" w:cs="MS Mincho"/>
          <w:color w:val="000000" w:themeColor="text1"/>
          <w:szCs w:val="26"/>
        </w:rPr>
        <w:t>☑</w:t>
      </w:r>
    </w:p>
    <w:p w:rsidR="000F5A0C" w:rsidRDefault="005E40CC" w:rsidP="000F5A0C">
      <w:pPr>
        <w:spacing w:after="0" w:line="240" w:lineRule="auto"/>
        <w:ind w:firstLine="720"/>
        <w:rPr>
          <w:rFonts w:cs="Times New Roman"/>
          <w:color w:val="000000" w:themeColor="text1"/>
          <w:szCs w:val="26"/>
          <w:lang w:val="vi-VN"/>
        </w:rPr>
      </w:pPr>
      <w:r w:rsidRPr="000F5A0C">
        <w:rPr>
          <w:rFonts w:cs="Times New Roman"/>
          <w:color w:val="000000" w:themeColor="text1"/>
          <w:szCs w:val="26"/>
          <w:lang w:val="vi-VN"/>
        </w:rPr>
        <w:t xml:space="preserve">Trường ĐH cấp bằng tốt nghiệp ngoại ngữ: Viện Đại học </w:t>
      </w:r>
      <w:r w:rsidR="003816C5">
        <w:rPr>
          <w:rFonts w:cs="Times New Roman"/>
          <w:color w:val="000000" w:themeColor="text1"/>
          <w:szCs w:val="26"/>
        </w:rPr>
        <w:t>M</w:t>
      </w:r>
      <w:r w:rsidRPr="000F5A0C">
        <w:rPr>
          <w:rFonts w:cs="Times New Roman"/>
          <w:color w:val="000000" w:themeColor="text1"/>
          <w:szCs w:val="26"/>
          <w:lang w:val="vi-VN"/>
        </w:rPr>
        <w:t xml:space="preserve">ở Hà </w:t>
      </w:r>
      <w:r w:rsidR="008E0524" w:rsidRPr="000F5A0C">
        <w:rPr>
          <w:rFonts w:cs="Times New Roman"/>
          <w:color w:val="000000" w:themeColor="text1"/>
          <w:szCs w:val="26"/>
          <w:lang w:val="vi-VN"/>
        </w:rPr>
        <w:t>N</w:t>
      </w:r>
      <w:r w:rsidRPr="000F5A0C">
        <w:rPr>
          <w:rFonts w:cs="Times New Roman"/>
          <w:color w:val="000000" w:themeColor="text1"/>
          <w:szCs w:val="26"/>
          <w:lang w:val="vi-VN"/>
        </w:rPr>
        <w:t>ộ</w:t>
      </w:r>
      <w:r w:rsidR="00F65E16">
        <w:rPr>
          <w:rFonts w:cs="Times New Roman"/>
          <w:color w:val="000000" w:themeColor="text1"/>
          <w:szCs w:val="26"/>
          <w:lang w:val="vi-VN"/>
        </w:rPr>
        <w:t>i</w:t>
      </w:r>
      <w:r w:rsidR="00F65E16">
        <w:rPr>
          <w:rFonts w:cs="Times New Roman"/>
          <w:color w:val="000000" w:themeColor="text1"/>
          <w:szCs w:val="26"/>
        </w:rPr>
        <w:t xml:space="preserve"> cấp Bằng cử nhân ti</w:t>
      </w:r>
      <w:r w:rsidR="009A0B78">
        <w:rPr>
          <w:rFonts w:cs="Times New Roman"/>
          <w:color w:val="000000" w:themeColor="text1"/>
          <w:szCs w:val="26"/>
        </w:rPr>
        <w:t>ế</w:t>
      </w:r>
      <w:r w:rsidR="00F65E16">
        <w:rPr>
          <w:rFonts w:cs="Times New Roman"/>
          <w:color w:val="000000" w:themeColor="text1"/>
          <w:szCs w:val="26"/>
        </w:rPr>
        <w:t>ng Anh năm 2008</w:t>
      </w:r>
      <w:r w:rsidR="00356CE1">
        <w:rPr>
          <w:rFonts w:cs="Times New Roman"/>
          <w:color w:val="000000" w:themeColor="text1"/>
          <w:szCs w:val="26"/>
        </w:rPr>
        <w:t>.</w:t>
      </w:r>
    </w:p>
    <w:p w:rsidR="005E40CC" w:rsidRPr="00D77D0A" w:rsidRDefault="005E40CC" w:rsidP="000F5A0C">
      <w:pPr>
        <w:spacing w:after="0" w:line="240" w:lineRule="auto"/>
        <w:rPr>
          <w:rFonts w:cs="Times New Roman"/>
          <w:color w:val="000000" w:themeColor="text1"/>
          <w:szCs w:val="26"/>
          <w:lang w:val="vi-VN"/>
        </w:rPr>
      </w:pPr>
      <w:r w:rsidRPr="00D77D0A">
        <w:rPr>
          <w:rFonts w:cs="Times New Roman"/>
          <w:color w:val="000000" w:themeColor="text1"/>
          <w:szCs w:val="26"/>
          <w:lang w:val="vi-VN"/>
        </w:rPr>
        <w:t>c) Giảng dạy bằng tiếng nước ngoài</w:t>
      </w:r>
    </w:p>
    <w:p w:rsidR="00F339AD" w:rsidRPr="00D77D0A" w:rsidRDefault="00F339AD" w:rsidP="000F5A0C">
      <w:pPr>
        <w:tabs>
          <w:tab w:val="left" w:leader="dot" w:pos="7920"/>
        </w:tabs>
        <w:spacing w:after="0" w:line="240" w:lineRule="auto"/>
        <w:rPr>
          <w:rFonts w:cs="Times New Roman"/>
          <w:color w:val="000000" w:themeColor="text1"/>
          <w:szCs w:val="26"/>
          <w:lang w:val="vi-VN"/>
        </w:rPr>
      </w:pPr>
      <w:r w:rsidRPr="00D77D0A">
        <w:rPr>
          <w:rFonts w:cs="Times New Roman"/>
          <w:color w:val="000000" w:themeColor="text1"/>
          <w:szCs w:val="26"/>
          <w:lang w:val="vi-VN"/>
        </w:rPr>
        <w:t>c) Giảng dạy bằng tiếng nước ngoài:</w:t>
      </w:r>
      <w:r w:rsidR="00807F81">
        <w:rPr>
          <w:rFonts w:cs="Times New Roman"/>
          <w:noProof/>
          <w:color w:val="000000" w:themeColor="text1"/>
          <w:szCs w:val="26"/>
        </w:rPr>
      </w:r>
      <w:r w:rsidR="00807F81">
        <w:rPr>
          <w:rFonts w:cs="Times New Roman"/>
          <w:noProof/>
          <w:color w:val="000000" w:themeColor="text1"/>
          <w:szCs w:val="26"/>
        </w:rPr>
        <w:pict>
          <v:shape id="Text Box 24" o:spid="_x0000_s1048"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453327">
                  <w:pPr>
                    <w:jc w:val="center"/>
                    <w:rPr>
                      <w:rFonts w:cs="Times New Roman"/>
                      <w:sz w:val="22"/>
                    </w:rPr>
                  </w:pPr>
                </w:p>
              </w:txbxContent>
            </v:textbox>
            <w10:wrap type="none"/>
            <w10:anchorlock/>
          </v:shape>
        </w:pict>
      </w:r>
    </w:p>
    <w:p w:rsidR="00F339AD" w:rsidRPr="00D77D0A" w:rsidRDefault="00F339AD" w:rsidP="000F5A0C">
      <w:pPr>
        <w:tabs>
          <w:tab w:val="left" w:leader="dot" w:pos="7920"/>
        </w:tabs>
        <w:spacing w:after="0" w:line="240" w:lineRule="auto"/>
        <w:rPr>
          <w:rFonts w:cs="Times New Roman"/>
          <w:color w:val="000000" w:themeColor="text1"/>
          <w:szCs w:val="26"/>
          <w:lang w:val="vi-VN"/>
        </w:rPr>
      </w:pPr>
      <w:r w:rsidRPr="00D77D0A">
        <w:rPr>
          <w:rFonts w:cs="Times New Roman"/>
          <w:color w:val="000000" w:themeColor="text1"/>
          <w:szCs w:val="26"/>
          <w:lang w:val="vi-VN"/>
        </w:rPr>
        <w:t>d) Đối tượ</w:t>
      </w:r>
      <w:r w:rsidR="00935CD8" w:rsidRPr="00D77D0A">
        <w:rPr>
          <w:rFonts w:cs="Times New Roman"/>
          <w:color w:val="000000" w:themeColor="text1"/>
          <w:szCs w:val="26"/>
          <w:lang w:val="vi-VN"/>
        </w:rPr>
        <w:t xml:space="preserve">ng </w:t>
      </w:r>
      <w:r w:rsidR="00356CE1" w:rsidRPr="00D77D0A">
        <w:rPr>
          <w:rFonts w:cs="Times New Roman"/>
          <w:color w:val="000000" w:themeColor="text1"/>
          <w:szCs w:val="26"/>
          <w:lang w:val="vi-VN"/>
        </w:rPr>
        <w:t>khác</w:t>
      </w:r>
      <w:r w:rsidR="00807F81">
        <w:rPr>
          <w:rFonts w:cs="Times New Roman"/>
          <w:noProof/>
          <w:color w:val="000000" w:themeColor="text1"/>
          <w:szCs w:val="26"/>
        </w:rPr>
      </w:r>
      <w:r w:rsidR="00807F81">
        <w:rPr>
          <w:rFonts w:cs="Times New Roman"/>
          <w:noProof/>
          <w:color w:val="000000" w:themeColor="text1"/>
          <w:szCs w:val="26"/>
        </w:rPr>
        <w:pict>
          <v:shape id="Text Box 23" o:spid="_x0000_s1047"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453327">
                  <w:pPr>
                    <w:jc w:val="center"/>
                    <w:rPr>
                      <w:rFonts w:cs="Times New Roman"/>
                      <w:sz w:val="22"/>
                    </w:rPr>
                  </w:pPr>
                </w:p>
              </w:txbxContent>
            </v:textbox>
            <w10:wrap type="none"/>
            <w10:anchorlock/>
          </v:shape>
        </w:pict>
      </w:r>
      <w:r w:rsidRPr="00D77D0A">
        <w:rPr>
          <w:rFonts w:cs="Times New Roman"/>
          <w:color w:val="000000" w:themeColor="text1"/>
          <w:szCs w:val="26"/>
          <w:lang w:val="vi-VN"/>
        </w:rPr>
        <w:t xml:space="preserve">; Diễn giải: </w:t>
      </w:r>
      <w:r w:rsidR="001E5AC0" w:rsidRPr="00D77D0A">
        <w:rPr>
          <w:rFonts w:cs="Times New Roman"/>
          <w:color w:val="000000" w:themeColor="text1"/>
          <w:szCs w:val="26"/>
          <w:lang w:val="vi-VN"/>
        </w:rPr>
        <w:t>……………………</w:t>
      </w:r>
      <w:r w:rsidR="00935CD8" w:rsidRPr="00D77D0A">
        <w:rPr>
          <w:rFonts w:cs="Times New Roman"/>
          <w:color w:val="000000" w:themeColor="text1"/>
          <w:szCs w:val="26"/>
          <w:lang w:val="vi-VN"/>
        </w:rPr>
        <w:t>...</w:t>
      </w:r>
      <w:r w:rsidR="005B1DDD" w:rsidRPr="00D77D0A">
        <w:rPr>
          <w:rFonts w:cs="Times New Roman"/>
          <w:color w:val="000000" w:themeColor="text1"/>
          <w:szCs w:val="26"/>
          <w:lang w:val="vi-VN"/>
        </w:rPr>
        <w:t>……………………</w:t>
      </w:r>
    </w:p>
    <w:p w:rsidR="001E01D5" w:rsidRPr="000F5A0C" w:rsidRDefault="00F339AD" w:rsidP="000F5A0C">
      <w:pPr>
        <w:tabs>
          <w:tab w:val="left" w:leader="dot" w:pos="7920"/>
        </w:tabs>
        <w:spacing w:after="0" w:line="240" w:lineRule="auto"/>
        <w:rPr>
          <w:rFonts w:cs="Times New Roman"/>
          <w:color w:val="000000" w:themeColor="text1"/>
          <w:szCs w:val="26"/>
          <w:lang w:val="vi-VN"/>
        </w:rPr>
      </w:pPr>
      <w:r w:rsidRPr="00D77D0A">
        <w:rPr>
          <w:rFonts w:cs="Times New Roman"/>
          <w:color w:val="000000" w:themeColor="text1"/>
          <w:szCs w:val="26"/>
          <w:lang w:val="vi-VN"/>
        </w:rPr>
        <w:t xml:space="preserve">3.2. Tiếng Anh (văn bằng, chứng chỉ): </w:t>
      </w:r>
      <w:r w:rsidR="004850CF" w:rsidRPr="00D77D0A">
        <w:rPr>
          <w:rFonts w:cs="Times New Roman"/>
          <w:color w:val="000000" w:themeColor="text1"/>
          <w:szCs w:val="26"/>
          <w:lang w:val="vi-VN"/>
        </w:rPr>
        <w:t>Bằng cử nhân ti</w:t>
      </w:r>
      <w:r w:rsidR="00FC03D6" w:rsidRPr="00D77D0A">
        <w:rPr>
          <w:rFonts w:cs="Times New Roman"/>
          <w:color w:val="000000" w:themeColor="text1"/>
          <w:szCs w:val="26"/>
          <w:lang w:val="vi-VN"/>
        </w:rPr>
        <w:t>ến</w:t>
      </w:r>
      <w:r w:rsidR="004850CF" w:rsidRPr="00D77D0A">
        <w:rPr>
          <w:rFonts w:cs="Times New Roman"/>
          <w:color w:val="000000" w:themeColor="text1"/>
          <w:szCs w:val="26"/>
          <w:lang w:val="vi-VN"/>
        </w:rPr>
        <w:t>g Anh</w:t>
      </w:r>
    </w:p>
    <w:p w:rsidR="00F339AD" w:rsidRPr="00D77D0A" w:rsidRDefault="00F339AD" w:rsidP="000F5A0C">
      <w:pPr>
        <w:spacing w:after="0" w:line="240" w:lineRule="auto"/>
        <w:rPr>
          <w:rFonts w:cs="Times New Roman"/>
          <w:b/>
          <w:color w:val="000000" w:themeColor="text1"/>
          <w:szCs w:val="26"/>
          <w:lang w:val="vi-VN"/>
        </w:rPr>
      </w:pPr>
      <w:r w:rsidRPr="00D77D0A">
        <w:rPr>
          <w:rFonts w:cs="Times New Roman"/>
          <w:b/>
          <w:color w:val="000000" w:themeColor="text1"/>
          <w:szCs w:val="26"/>
          <w:lang w:val="vi-VN"/>
        </w:rPr>
        <w:t>4. Hướng dẫn NCS</w:t>
      </w:r>
      <w:r w:rsidR="006F47DB" w:rsidRPr="00D77D0A">
        <w:rPr>
          <w:rFonts w:cs="Times New Roman"/>
          <w:b/>
          <w:color w:val="000000" w:themeColor="text1"/>
          <w:szCs w:val="26"/>
          <w:lang w:val="vi-VN"/>
        </w:rPr>
        <w:t xml:space="preserve">, </w:t>
      </w:r>
      <w:r w:rsidR="002462F7" w:rsidRPr="00D77D0A">
        <w:rPr>
          <w:rFonts w:cs="Times New Roman"/>
          <w:b/>
          <w:color w:val="000000" w:themeColor="text1"/>
          <w:szCs w:val="26"/>
          <w:lang w:val="vi-VN"/>
        </w:rPr>
        <w:t>HV</w:t>
      </w:r>
      <w:r w:rsidR="00B01702" w:rsidRPr="00D77D0A">
        <w:rPr>
          <w:rFonts w:cs="Times New Roman"/>
          <w:b/>
          <w:color w:val="000000" w:themeColor="text1"/>
          <w:szCs w:val="26"/>
          <w:lang w:val="vi-VN"/>
        </w:rPr>
        <w:t>CH</w:t>
      </w:r>
      <w:r w:rsidR="002462F7" w:rsidRPr="00D77D0A">
        <w:rPr>
          <w:rFonts w:cs="Times New Roman"/>
          <w:b/>
          <w:color w:val="000000" w:themeColor="text1"/>
          <w:szCs w:val="26"/>
          <w:lang w:val="vi-VN"/>
        </w:rPr>
        <w:t>/</w:t>
      </w:r>
      <w:r w:rsidR="00B01702" w:rsidRPr="00D77D0A">
        <w:rPr>
          <w:rFonts w:cs="Times New Roman"/>
          <w:b/>
          <w:color w:val="000000" w:themeColor="text1"/>
          <w:szCs w:val="26"/>
          <w:lang w:val="vi-VN"/>
        </w:rPr>
        <w:t>CK</w:t>
      </w:r>
      <w:r w:rsidR="00047A36" w:rsidRPr="00D77D0A">
        <w:rPr>
          <w:rFonts w:cs="Times New Roman"/>
          <w:b/>
          <w:color w:val="000000" w:themeColor="text1"/>
          <w:szCs w:val="26"/>
          <w:lang w:val="vi-VN"/>
        </w:rPr>
        <w:t>2</w:t>
      </w:r>
      <w:r w:rsidR="002462F7" w:rsidRPr="00D77D0A">
        <w:rPr>
          <w:rFonts w:cs="Times New Roman"/>
          <w:b/>
          <w:color w:val="000000" w:themeColor="text1"/>
          <w:szCs w:val="26"/>
          <w:lang w:val="vi-VN"/>
        </w:rPr>
        <w:t>/</w:t>
      </w:r>
      <w:r w:rsidR="00B01702" w:rsidRPr="00D77D0A">
        <w:rPr>
          <w:rFonts w:cs="Times New Roman"/>
          <w:b/>
          <w:color w:val="000000" w:themeColor="text1"/>
          <w:szCs w:val="26"/>
          <w:lang w:val="vi-VN"/>
        </w:rPr>
        <w:t>BSNT</w:t>
      </w:r>
      <w:r w:rsidRPr="00D77D0A">
        <w:rPr>
          <w:rFonts w:cs="Times New Roman"/>
          <w:b/>
          <w:color w:val="000000" w:themeColor="text1"/>
          <w:szCs w:val="26"/>
          <w:lang w:val="vi-VN"/>
        </w:rPr>
        <w:t>đã được cấp bằng/có quyết định cấp bằng</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30"/>
        <w:gridCol w:w="592"/>
        <w:gridCol w:w="914"/>
        <w:gridCol w:w="850"/>
        <w:gridCol w:w="653"/>
        <w:gridCol w:w="850"/>
        <w:gridCol w:w="993"/>
        <w:gridCol w:w="1380"/>
      </w:tblGrid>
      <w:tr w:rsidR="004850CF" w:rsidRPr="000F5A0C" w:rsidTr="00453327">
        <w:trPr>
          <w:cantSplit/>
          <w:jc w:val="center"/>
        </w:trPr>
        <w:tc>
          <w:tcPr>
            <w:tcW w:w="566" w:type="dxa"/>
            <w:vMerge w:val="restart"/>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TT</w:t>
            </w:r>
          </w:p>
        </w:tc>
        <w:tc>
          <w:tcPr>
            <w:tcW w:w="2430" w:type="dxa"/>
            <w:vMerge w:val="restart"/>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Họ tên NCS hoặc HVCH/CK2/BSNT</w:t>
            </w:r>
          </w:p>
        </w:tc>
        <w:tc>
          <w:tcPr>
            <w:tcW w:w="1506" w:type="dxa"/>
            <w:gridSpan w:val="2"/>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Đối tượng</w:t>
            </w:r>
          </w:p>
        </w:tc>
        <w:tc>
          <w:tcPr>
            <w:tcW w:w="1503" w:type="dxa"/>
            <w:gridSpan w:val="2"/>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Trách nhiệm</w:t>
            </w:r>
          </w:p>
        </w:tc>
        <w:tc>
          <w:tcPr>
            <w:tcW w:w="850" w:type="dxa"/>
            <w:vMerge w:val="restart"/>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Thời gian hướng dẫn từ … đến</w:t>
            </w:r>
          </w:p>
        </w:tc>
        <w:tc>
          <w:tcPr>
            <w:tcW w:w="993" w:type="dxa"/>
            <w:vMerge w:val="restart"/>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Cơ sở đào tạo</w:t>
            </w:r>
          </w:p>
        </w:tc>
        <w:tc>
          <w:tcPr>
            <w:tcW w:w="1380" w:type="dxa"/>
            <w:vMerge w:val="restart"/>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r w:rsidRPr="000F5A0C">
              <w:rPr>
                <w:rFonts w:cs="Times New Roman"/>
                <w:b/>
                <w:bCs/>
                <w:color w:val="000000" w:themeColor="text1"/>
                <w:spacing w:val="-6"/>
                <w:sz w:val="24"/>
                <w:szCs w:val="24"/>
              </w:rPr>
              <w:t>Ngày, tháng, năm được cấp bằng/ Có quyết định cấp bằng</w:t>
            </w:r>
          </w:p>
        </w:tc>
      </w:tr>
      <w:tr w:rsidR="004850CF" w:rsidRPr="000F5A0C" w:rsidTr="00453327">
        <w:trPr>
          <w:cantSplit/>
          <w:trHeight w:val="926"/>
          <w:jc w:val="center"/>
        </w:trPr>
        <w:tc>
          <w:tcPr>
            <w:tcW w:w="566" w:type="dxa"/>
            <w:vMerge/>
            <w:vAlign w:val="center"/>
          </w:tcPr>
          <w:p w:rsidR="004850CF" w:rsidRPr="000F5A0C" w:rsidRDefault="004850CF" w:rsidP="00813177">
            <w:pPr>
              <w:spacing w:before="0" w:after="0" w:line="240" w:lineRule="auto"/>
              <w:ind w:firstLine="0"/>
              <w:jc w:val="center"/>
              <w:rPr>
                <w:rFonts w:cs="Times New Roman"/>
                <w:b/>
                <w:bCs/>
                <w:color w:val="000000" w:themeColor="text1"/>
                <w:spacing w:val="-6"/>
                <w:sz w:val="24"/>
                <w:szCs w:val="24"/>
              </w:rPr>
            </w:pPr>
          </w:p>
        </w:tc>
        <w:tc>
          <w:tcPr>
            <w:tcW w:w="2430" w:type="dxa"/>
            <w:vMerge/>
            <w:vAlign w:val="center"/>
          </w:tcPr>
          <w:p w:rsidR="004850CF" w:rsidRPr="000F5A0C" w:rsidRDefault="004850CF" w:rsidP="00813177">
            <w:pPr>
              <w:spacing w:before="0" w:after="0" w:line="240" w:lineRule="auto"/>
              <w:ind w:firstLine="0"/>
              <w:rPr>
                <w:rFonts w:cs="Times New Roman"/>
                <w:b/>
                <w:bCs/>
                <w:color w:val="000000" w:themeColor="text1"/>
                <w:spacing w:val="-6"/>
                <w:sz w:val="24"/>
                <w:szCs w:val="24"/>
              </w:rPr>
            </w:pPr>
          </w:p>
        </w:tc>
        <w:tc>
          <w:tcPr>
            <w:tcW w:w="592" w:type="dxa"/>
            <w:vAlign w:val="center"/>
          </w:tcPr>
          <w:p w:rsidR="004850CF" w:rsidRPr="000F5A0C" w:rsidRDefault="004850CF" w:rsidP="00813177">
            <w:pPr>
              <w:pStyle w:val="Heading5"/>
              <w:spacing w:before="0" w:after="0"/>
              <w:ind w:firstLine="0"/>
              <w:jc w:val="center"/>
              <w:rPr>
                <w:rFonts w:ascii="Times New Roman" w:hAnsi="Times New Roman" w:cs="Times New Roman"/>
                <w:i w:val="0"/>
                <w:iCs w:val="0"/>
                <w:color w:val="000000" w:themeColor="text1"/>
                <w:spacing w:val="-6"/>
                <w:sz w:val="24"/>
                <w:szCs w:val="24"/>
              </w:rPr>
            </w:pPr>
            <w:r w:rsidRPr="000F5A0C">
              <w:rPr>
                <w:rFonts w:ascii="Times New Roman" w:hAnsi="Times New Roman" w:cs="Times New Roman"/>
                <w:i w:val="0"/>
                <w:iCs w:val="0"/>
                <w:color w:val="000000" w:themeColor="text1"/>
                <w:spacing w:val="-6"/>
                <w:sz w:val="24"/>
                <w:szCs w:val="24"/>
              </w:rPr>
              <w:t>NCS</w:t>
            </w:r>
          </w:p>
        </w:tc>
        <w:tc>
          <w:tcPr>
            <w:tcW w:w="914" w:type="dxa"/>
            <w:vAlign w:val="center"/>
          </w:tcPr>
          <w:p w:rsidR="004850CF" w:rsidRPr="000F5A0C" w:rsidRDefault="004850CF" w:rsidP="00813177">
            <w:pPr>
              <w:spacing w:before="0" w:after="0" w:line="240" w:lineRule="auto"/>
              <w:ind w:firstLine="0"/>
              <w:jc w:val="right"/>
              <w:rPr>
                <w:rFonts w:cs="Times New Roman"/>
                <w:b/>
                <w:bCs/>
                <w:color w:val="000000" w:themeColor="text1"/>
                <w:spacing w:val="-6"/>
                <w:sz w:val="24"/>
                <w:szCs w:val="24"/>
              </w:rPr>
            </w:pPr>
            <w:r w:rsidRPr="000F5A0C">
              <w:rPr>
                <w:rFonts w:cs="Times New Roman"/>
                <w:b/>
                <w:bCs/>
                <w:color w:val="000000" w:themeColor="text1"/>
                <w:spacing w:val="-6"/>
                <w:sz w:val="24"/>
                <w:szCs w:val="24"/>
              </w:rPr>
              <w:t xml:space="preserve">  HVCH/CK2/BSNT</w:t>
            </w:r>
          </w:p>
        </w:tc>
        <w:tc>
          <w:tcPr>
            <w:tcW w:w="850" w:type="dxa"/>
            <w:vAlign w:val="center"/>
          </w:tcPr>
          <w:p w:rsidR="004850CF" w:rsidRPr="000F5A0C" w:rsidRDefault="004850CF" w:rsidP="00813177">
            <w:pPr>
              <w:pStyle w:val="Heading8"/>
              <w:spacing w:before="0" w:after="0"/>
              <w:ind w:firstLine="0"/>
              <w:jc w:val="center"/>
              <w:rPr>
                <w:rFonts w:cs="Times New Roman"/>
                <w:b/>
                <w:bCs/>
                <w:i w:val="0"/>
                <w:iCs w:val="0"/>
                <w:color w:val="000000" w:themeColor="text1"/>
                <w:spacing w:val="-6"/>
              </w:rPr>
            </w:pPr>
            <w:r w:rsidRPr="000F5A0C">
              <w:rPr>
                <w:rFonts w:cs="Times New Roman"/>
                <w:b/>
                <w:bCs/>
                <w:i w:val="0"/>
                <w:iCs w:val="0"/>
                <w:color w:val="000000" w:themeColor="text1"/>
                <w:spacing w:val="-6"/>
              </w:rPr>
              <w:t>Chính</w:t>
            </w:r>
          </w:p>
        </w:tc>
        <w:tc>
          <w:tcPr>
            <w:tcW w:w="653" w:type="dxa"/>
            <w:vAlign w:val="center"/>
          </w:tcPr>
          <w:p w:rsidR="004850CF" w:rsidRPr="000F5A0C" w:rsidRDefault="004850CF" w:rsidP="00813177">
            <w:pPr>
              <w:pStyle w:val="Heading8"/>
              <w:spacing w:before="0" w:after="0"/>
              <w:ind w:firstLine="0"/>
              <w:jc w:val="center"/>
              <w:rPr>
                <w:rFonts w:cs="Times New Roman"/>
                <w:b/>
                <w:bCs/>
                <w:i w:val="0"/>
                <w:iCs w:val="0"/>
                <w:color w:val="000000" w:themeColor="text1"/>
                <w:spacing w:val="-6"/>
              </w:rPr>
            </w:pPr>
            <w:r w:rsidRPr="000F5A0C">
              <w:rPr>
                <w:rFonts w:cs="Times New Roman"/>
                <w:b/>
                <w:bCs/>
                <w:i w:val="0"/>
                <w:iCs w:val="0"/>
                <w:color w:val="000000" w:themeColor="text1"/>
                <w:spacing w:val="-6"/>
              </w:rPr>
              <w:t>Phụ</w:t>
            </w:r>
          </w:p>
        </w:tc>
        <w:tc>
          <w:tcPr>
            <w:tcW w:w="850" w:type="dxa"/>
            <w:vMerge/>
            <w:vAlign w:val="center"/>
          </w:tcPr>
          <w:p w:rsidR="004850CF" w:rsidRPr="000F5A0C" w:rsidRDefault="004850CF" w:rsidP="00813177">
            <w:pPr>
              <w:spacing w:before="0" w:after="0" w:line="240" w:lineRule="auto"/>
              <w:ind w:firstLine="0"/>
              <w:rPr>
                <w:rFonts w:cs="Times New Roman"/>
                <w:b/>
                <w:bCs/>
                <w:color w:val="000000" w:themeColor="text1"/>
                <w:spacing w:val="-6"/>
                <w:sz w:val="24"/>
                <w:szCs w:val="24"/>
              </w:rPr>
            </w:pPr>
          </w:p>
        </w:tc>
        <w:tc>
          <w:tcPr>
            <w:tcW w:w="993" w:type="dxa"/>
            <w:vMerge/>
            <w:vAlign w:val="center"/>
          </w:tcPr>
          <w:p w:rsidR="004850CF" w:rsidRPr="000F5A0C" w:rsidRDefault="004850CF" w:rsidP="00813177">
            <w:pPr>
              <w:spacing w:before="0" w:after="0" w:line="240" w:lineRule="auto"/>
              <w:ind w:firstLine="0"/>
              <w:rPr>
                <w:rFonts w:cs="Times New Roman"/>
                <w:b/>
                <w:bCs/>
                <w:color w:val="000000" w:themeColor="text1"/>
                <w:spacing w:val="-6"/>
                <w:sz w:val="24"/>
                <w:szCs w:val="24"/>
              </w:rPr>
            </w:pPr>
          </w:p>
        </w:tc>
        <w:tc>
          <w:tcPr>
            <w:tcW w:w="1380" w:type="dxa"/>
            <w:vMerge/>
            <w:vAlign w:val="center"/>
          </w:tcPr>
          <w:p w:rsidR="004850CF" w:rsidRPr="000F5A0C" w:rsidRDefault="004850CF" w:rsidP="00813177">
            <w:pPr>
              <w:spacing w:before="0" w:after="0" w:line="240" w:lineRule="auto"/>
              <w:ind w:firstLine="0"/>
              <w:rPr>
                <w:rFonts w:cs="Times New Roman"/>
                <w:b/>
                <w:bCs/>
                <w:color w:val="000000" w:themeColor="text1"/>
                <w:spacing w:val="-6"/>
                <w:sz w:val="24"/>
                <w:szCs w:val="24"/>
              </w:rPr>
            </w:pPr>
          </w:p>
        </w:tc>
      </w:tr>
      <w:tr w:rsidR="004850CF" w:rsidRPr="000F5A0C" w:rsidTr="009F7111">
        <w:trPr>
          <w:cantSplit/>
          <w:trHeight w:val="305"/>
          <w:jc w:val="center"/>
        </w:trPr>
        <w:tc>
          <w:tcPr>
            <w:tcW w:w="566" w:type="dxa"/>
            <w:vAlign w:val="center"/>
          </w:tcPr>
          <w:p w:rsidR="004850CF" w:rsidRPr="000F5A0C" w:rsidRDefault="004850CF" w:rsidP="00813177">
            <w:pPr>
              <w:spacing w:before="0" w:after="0" w:line="240" w:lineRule="auto"/>
              <w:ind w:firstLine="0"/>
              <w:jc w:val="center"/>
              <w:rPr>
                <w:rFonts w:cs="Times New Roman"/>
                <w:b/>
                <w:bCs/>
                <w:color w:val="000000" w:themeColor="text1"/>
                <w:spacing w:val="-6"/>
                <w:szCs w:val="26"/>
              </w:rPr>
            </w:pPr>
          </w:p>
        </w:tc>
        <w:tc>
          <w:tcPr>
            <w:tcW w:w="8662" w:type="dxa"/>
            <w:gridSpan w:val="8"/>
            <w:vAlign w:val="center"/>
          </w:tcPr>
          <w:p w:rsidR="004850CF" w:rsidRPr="000F5A0C" w:rsidRDefault="004850CF" w:rsidP="00813177">
            <w:pPr>
              <w:spacing w:before="0" w:after="0" w:line="240" w:lineRule="auto"/>
              <w:ind w:firstLine="0"/>
              <w:rPr>
                <w:rFonts w:cs="Times New Roman"/>
                <w:b/>
                <w:bCs/>
                <w:i/>
                <w:iCs/>
                <w:color w:val="000000" w:themeColor="text1"/>
                <w:spacing w:val="-6"/>
                <w:szCs w:val="26"/>
              </w:rPr>
            </w:pPr>
            <w:r w:rsidRPr="000F5A0C">
              <w:rPr>
                <w:rFonts w:cs="Times New Roman"/>
                <w:b/>
                <w:bCs/>
                <w:i/>
                <w:iCs/>
                <w:color w:val="000000" w:themeColor="text1"/>
                <w:spacing w:val="-6"/>
                <w:szCs w:val="26"/>
              </w:rPr>
              <w:t>Hướng dẫn nghiên cứu sinh</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1</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pacing w:val="-6"/>
                <w:szCs w:val="26"/>
              </w:rPr>
            </w:pPr>
            <w:r w:rsidRPr="000F5A0C">
              <w:rPr>
                <w:rFonts w:cs="Times New Roman"/>
                <w:color w:val="000000" w:themeColor="text1"/>
                <w:spacing w:val="-6"/>
                <w:szCs w:val="26"/>
              </w:rPr>
              <w:t>Hồ Thị Thu Hương</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pStyle w:val="Heading6"/>
              <w:spacing w:before="0" w:after="0"/>
              <w:ind w:firstLine="0"/>
              <w:jc w:val="center"/>
              <w:rPr>
                <w:rFonts w:cs="Times New Roman"/>
                <w:color w:val="000000" w:themeColor="text1"/>
                <w:spacing w:val="-6"/>
                <w:szCs w:val="26"/>
              </w:rPr>
            </w:pPr>
          </w:p>
        </w:tc>
        <w:tc>
          <w:tcPr>
            <w:tcW w:w="850" w:type="dxa"/>
            <w:vAlign w:val="center"/>
          </w:tcPr>
          <w:p w:rsidR="004850CF" w:rsidRPr="000F5A0C" w:rsidRDefault="004850CF" w:rsidP="00813177">
            <w:pPr>
              <w:pStyle w:val="Heading6"/>
              <w:spacing w:before="0" w:after="0"/>
              <w:ind w:firstLine="0"/>
              <w:jc w:val="center"/>
              <w:rPr>
                <w:rFonts w:cs="Times New Roman"/>
                <w:color w:val="000000" w:themeColor="text1"/>
                <w:spacing w:val="-6"/>
                <w:szCs w:val="26"/>
              </w:rPr>
            </w:pP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2004-2009</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2009</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Nguyễn Thị Ngọc Thạch</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pStyle w:val="Heading6"/>
              <w:spacing w:before="0" w:after="0"/>
              <w:ind w:firstLine="0"/>
              <w:jc w:val="center"/>
              <w:rPr>
                <w:rFonts w:cs="Times New Roman"/>
                <w:color w:val="000000" w:themeColor="text1"/>
                <w:spacing w:val="-6"/>
                <w:szCs w:val="26"/>
              </w:rPr>
            </w:pPr>
          </w:p>
        </w:tc>
        <w:tc>
          <w:tcPr>
            <w:tcW w:w="850" w:type="dxa"/>
            <w:vAlign w:val="center"/>
          </w:tcPr>
          <w:p w:rsidR="004850CF" w:rsidRPr="000F5A0C" w:rsidRDefault="004850CF" w:rsidP="00813177">
            <w:pPr>
              <w:pStyle w:val="Heading6"/>
              <w:spacing w:before="0" w:after="0"/>
              <w:ind w:firstLine="0"/>
              <w:jc w:val="center"/>
              <w:rPr>
                <w:rFonts w:cs="Times New Roman"/>
                <w:color w:val="000000" w:themeColor="text1"/>
                <w:spacing w:val="-6"/>
                <w:szCs w:val="26"/>
              </w:rPr>
            </w:pP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2006-2010</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2010</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3</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Ngô Thị Thu Hương</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2009-2012</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2012</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4</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Nguyễn Quang Hưng</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2010-2014</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2013</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5</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pacing w:val="-6"/>
                <w:szCs w:val="26"/>
              </w:rPr>
            </w:pPr>
            <w:r w:rsidRPr="000F5A0C">
              <w:rPr>
                <w:rFonts w:cs="Times New Roman"/>
                <w:color w:val="000000" w:themeColor="text1"/>
                <w:spacing w:val="-6"/>
                <w:szCs w:val="26"/>
              </w:rPr>
              <w:t>Trịnh Ngọc Bảo Duy</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2010-2014</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2014</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6</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Đỗ Thị Nhan</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356CE1">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2009</w:t>
            </w:r>
            <w:r w:rsidR="005C56E2">
              <w:rPr>
                <w:rFonts w:cs="Times New Roman"/>
                <w:color w:val="000000" w:themeColor="text1"/>
                <w:spacing w:val="-6"/>
                <w:szCs w:val="26"/>
              </w:rPr>
              <w:t xml:space="preserve">-  </w:t>
            </w:r>
            <w:r w:rsidRPr="000F5A0C">
              <w:rPr>
                <w:rFonts w:cs="Times New Roman"/>
                <w:color w:val="000000" w:themeColor="text1"/>
                <w:spacing w:val="-6"/>
                <w:szCs w:val="26"/>
              </w:rPr>
              <w:t>2014</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2015</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7</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Nguyễn Thanh Trang</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2009-2015</w:t>
            </w:r>
          </w:p>
        </w:tc>
        <w:tc>
          <w:tcPr>
            <w:tcW w:w="99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2015</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8</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Dương Quốc Tiến</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2012-2015</w:t>
            </w:r>
          </w:p>
        </w:tc>
        <w:tc>
          <w:tcPr>
            <w:tcW w:w="993" w:type="dxa"/>
          </w:tcPr>
          <w:p w:rsidR="004850CF" w:rsidRPr="000F5A0C" w:rsidRDefault="00F65E16" w:rsidP="00813177">
            <w:pPr>
              <w:spacing w:before="0" w:after="0" w:line="240" w:lineRule="auto"/>
              <w:ind w:firstLine="0"/>
              <w:rPr>
                <w:rFonts w:cs="Times New Roman"/>
                <w:color w:val="000000" w:themeColor="text1"/>
                <w:spacing w:val="-6"/>
                <w:szCs w:val="26"/>
              </w:rPr>
            </w:pPr>
            <w:r>
              <w:rPr>
                <w:rFonts w:cs="Times New Roman"/>
                <w:color w:val="000000" w:themeColor="text1"/>
                <w:spacing w:val="-6"/>
                <w:szCs w:val="26"/>
              </w:rPr>
              <w:t>HVH</w:t>
            </w:r>
            <w:r w:rsidR="004850CF" w:rsidRPr="000F5A0C">
              <w:rPr>
                <w:rFonts w:cs="Times New Roman"/>
                <w:color w:val="000000" w:themeColor="text1"/>
                <w:spacing w:val="-6"/>
                <w:szCs w:val="26"/>
              </w:rPr>
              <w: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2016</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9</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Lê Thị Việt Hà</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C90F51" w:rsidRDefault="00C90F51" w:rsidP="00813177">
            <w:pPr>
              <w:spacing w:before="0" w:after="0" w:line="240" w:lineRule="auto"/>
              <w:ind w:firstLine="0"/>
              <w:jc w:val="center"/>
              <w:rPr>
                <w:rFonts w:cs="Times New Roman"/>
                <w:color w:val="000000" w:themeColor="text1"/>
                <w:spacing w:val="-6"/>
                <w:szCs w:val="26"/>
                <w:lang w:val="vi-VN"/>
              </w:rPr>
            </w:pPr>
            <w:r>
              <w:rPr>
                <w:rFonts w:cs="Times New Roman"/>
                <w:color w:val="000000" w:themeColor="text1"/>
                <w:spacing w:val="-6"/>
                <w:szCs w:val="26"/>
                <w:lang w:val="vi-VN"/>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2013-2016</w:t>
            </w:r>
          </w:p>
        </w:tc>
        <w:tc>
          <w:tcPr>
            <w:tcW w:w="993" w:type="dxa"/>
          </w:tcPr>
          <w:p w:rsidR="004850CF" w:rsidRPr="000F5A0C" w:rsidRDefault="00F65E16" w:rsidP="00813177">
            <w:pPr>
              <w:spacing w:before="0" w:after="0" w:line="240" w:lineRule="auto"/>
              <w:ind w:firstLine="0"/>
              <w:rPr>
                <w:rFonts w:cs="Times New Roman"/>
                <w:color w:val="000000" w:themeColor="text1"/>
                <w:spacing w:val="-6"/>
                <w:szCs w:val="26"/>
              </w:rPr>
            </w:pPr>
            <w:r>
              <w:rPr>
                <w:rFonts w:cs="Times New Roman"/>
                <w:color w:val="000000" w:themeColor="text1"/>
                <w:spacing w:val="-6"/>
                <w:szCs w:val="26"/>
              </w:rPr>
              <w:t>HVH</w:t>
            </w:r>
            <w:r w:rsidR="004850CF" w:rsidRPr="000F5A0C">
              <w:rPr>
                <w:rFonts w:cs="Times New Roman"/>
                <w:color w:val="000000" w:themeColor="text1"/>
                <w:spacing w:val="-6"/>
                <w:szCs w:val="26"/>
              </w:rPr>
              <w: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2016</w:t>
            </w:r>
          </w:p>
        </w:tc>
      </w:tr>
      <w:tr w:rsidR="004850CF" w:rsidRPr="000F5A0C" w:rsidTr="00356CE1">
        <w:trPr>
          <w:jc w:val="center"/>
        </w:trPr>
        <w:tc>
          <w:tcPr>
            <w:tcW w:w="566"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10</w:t>
            </w:r>
          </w:p>
        </w:tc>
        <w:tc>
          <w:tcPr>
            <w:tcW w:w="2430" w:type="dxa"/>
            <w:vAlign w:val="center"/>
          </w:tcPr>
          <w:p w:rsidR="004850CF" w:rsidRPr="000F5A0C" w:rsidRDefault="004850CF" w:rsidP="00356CE1">
            <w:pPr>
              <w:spacing w:before="0" w:after="0" w:line="240" w:lineRule="auto"/>
              <w:ind w:firstLine="0"/>
              <w:jc w:val="left"/>
              <w:rPr>
                <w:rFonts w:cs="Times New Roman"/>
                <w:color w:val="000000" w:themeColor="text1"/>
                <w:szCs w:val="26"/>
              </w:rPr>
            </w:pPr>
            <w:r w:rsidRPr="000F5A0C">
              <w:rPr>
                <w:rFonts w:cs="Times New Roman"/>
                <w:color w:val="000000" w:themeColor="text1"/>
                <w:szCs w:val="26"/>
              </w:rPr>
              <w:t>Phạm Quang Thịnh</w:t>
            </w:r>
          </w:p>
        </w:tc>
        <w:tc>
          <w:tcPr>
            <w:tcW w:w="592" w:type="dxa"/>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914" w:type="dxa"/>
            <w:vAlign w:val="center"/>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vAlign w:val="center"/>
          </w:tcPr>
          <w:p w:rsidR="004850CF" w:rsidRPr="000F5A0C" w:rsidRDefault="001E4E28"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x</w:t>
            </w:r>
          </w:p>
        </w:tc>
        <w:tc>
          <w:tcPr>
            <w:tcW w:w="653"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p>
        </w:tc>
        <w:tc>
          <w:tcPr>
            <w:tcW w:w="85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2014-2018</w:t>
            </w:r>
          </w:p>
        </w:tc>
        <w:tc>
          <w:tcPr>
            <w:tcW w:w="993" w:type="dxa"/>
          </w:tcPr>
          <w:p w:rsidR="004850CF" w:rsidRPr="000F5A0C" w:rsidRDefault="004850CF" w:rsidP="00813177">
            <w:pPr>
              <w:spacing w:before="0" w:after="0" w:line="240" w:lineRule="auto"/>
              <w:ind w:firstLine="0"/>
              <w:rPr>
                <w:rFonts w:cs="Times New Roman"/>
                <w:color w:val="000000" w:themeColor="text1"/>
                <w:spacing w:val="-6"/>
                <w:szCs w:val="26"/>
              </w:rPr>
            </w:pPr>
            <w:r w:rsidRPr="000F5A0C">
              <w:rPr>
                <w:rFonts w:cs="Times New Roman"/>
                <w:color w:val="000000" w:themeColor="text1"/>
                <w:spacing w:val="-6"/>
                <w:szCs w:val="26"/>
              </w:rPr>
              <w:t>HVTC</w:t>
            </w:r>
          </w:p>
        </w:tc>
        <w:tc>
          <w:tcPr>
            <w:tcW w:w="1380" w:type="dxa"/>
          </w:tcPr>
          <w:p w:rsidR="004850CF" w:rsidRPr="000F5A0C" w:rsidRDefault="004850CF" w:rsidP="00813177">
            <w:pPr>
              <w:spacing w:before="0" w:after="0" w:line="240" w:lineRule="auto"/>
              <w:ind w:firstLine="0"/>
              <w:jc w:val="center"/>
              <w:rPr>
                <w:rFonts w:cs="Times New Roman"/>
                <w:color w:val="000000" w:themeColor="text1"/>
                <w:spacing w:val="-6"/>
                <w:szCs w:val="26"/>
              </w:rPr>
            </w:pPr>
            <w:r w:rsidRPr="000F5A0C">
              <w:rPr>
                <w:rFonts w:cs="Times New Roman"/>
                <w:color w:val="000000" w:themeColor="text1"/>
                <w:spacing w:val="-6"/>
                <w:szCs w:val="26"/>
              </w:rPr>
              <w:t>2018</w:t>
            </w:r>
          </w:p>
        </w:tc>
      </w:tr>
    </w:tbl>
    <w:p w:rsidR="00F339AD" w:rsidRPr="000F5A0C" w:rsidRDefault="00F339AD" w:rsidP="000F5A0C">
      <w:pPr>
        <w:spacing w:after="0" w:line="240" w:lineRule="auto"/>
        <w:rPr>
          <w:rFonts w:cs="Times New Roman"/>
          <w:color w:val="000000" w:themeColor="text1"/>
          <w:szCs w:val="26"/>
        </w:rPr>
      </w:pPr>
      <w:r w:rsidRPr="000F5A0C">
        <w:rPr>
          <w:rFonts w:cs="Times New Roman"/>
          <w:b/>
          <w:i/>
          <w:color w:val="000000" w:themeColor="text1"/>
          <w:szCs w:val="26"/>
        </w:rPr>
        <w:t>Ghi chú:</w:t>
      </w:r>
      <w:r w:rsidRPr="000F5A0C">
        <w:rPr>
          <w:rFonts w:cs="Times New Roman"/>
          <w:color w:val="000000" w:themeColor="text1"/>
          <w:szCs w:val="26"/>
        </w:rPr>
        <w:t xml:space="preserve"> Ứng viên chức danh GS chỉ kê khai </w:t>
      </w:r>
      <w:r w:rsidR="00034369" w:rsidRPr="000F5A0C">
        <w:rPr>
          <w:rFonts w:cs="Times New Roman"/>
          <w:color w:val="000000" w:themeColor="text1"/>
          <w:szCs w:val="26"/>
        </w:rPr>
        <w:t>thông tin về hướng dẫn</w:t>
      </w:r>
      <w:r w:rsidRPr="000F5A0C">
        <w:rPr>
          <w:rFonts w:cs="Times New Roman"/>
          <w:color w:val="000000" w:themeColor="text1"/>
          <w:szCs w:val="26"/>
        </w:rPr>
        <w:t xml:space="preserve"> NCS.</w:t>
      </w:r>
    </w:p>
    <w:p w:rsidR="005D70A5" w:rsidRDefault="005D70A5">
      <w:pPr>
        <w:spacing w:before="0" w:after="160" w:line="259" w:lineRule="auto"/>
        <w:ind w:firstLine="0"/>
        <w:jc w:val="left"/>
        <w:rPr>
          <w:rFonts w:cs="Times New Roman"/>
          <w:b/>
          <w:color w:val="000000" w:themeColor="text1"/>
          <w:szCs w:val="26"/>
        </w:rPr>
      </w:pPr>
      <w:r>
        <w:rPr>
          <w:rFonts w:cs="Times New Roman"/>
          <w:b/>
          <w:color w:val="000000" w:themeColor="text1"/>
          <w:szCs w:val="26"/>
        </w:rPr>
        <w:br w:type="page"/>
      </w:r>
    </w:p>
    <w:p w:rsidR="00F339AD" w:rsidRDefault="00F339AD" w:rsidP="000F5A0C">
      <w:pPr>
        <w:spacing w:after="0" w:line="240" w:lineRule="auto"/>
        <w:rPr>
          <w:rFonts w:cs="Times New Roman"/>
          <w:b/>
          <w:color w:val="000000" w:themeColor="text1"/>
          <w:szCs w:val="26"/>
          <w:lang w:val="vi-VN"/>
        </w:rPr>
      </w:pPr>
      <w:r w:rsidRPr="00C90F51">
        <w:rPr>
          <w:rFonts w:cs="Times New Roman"/>
          <w:b/>
          <w:color w:val="000000" w:themeColor="text1"/>
          <w:szCs w:val="26"/>
        </w:rPr>
        <w:lastRenderedPageBreak/>
        <w:t xml:space="preserve">5. Biên soạn sách phục vụ đào tạo </w:t>
      </w:r>
      <w:r w:rsidR="006B0F55" w:rsidRPr="00C90F51">
        <w:rPr>
          <w:rFonts w:cs="Times New Roman"/>
          <w:b/>
          <w:color w:val="000000" w:themeColor="text1"/>
          <w:szCs w:val="26"/>
        </w:rPr>
        <w:t xml:space="preserve">từ trình độ </w:t>
      </w:r>
      <w:r w:rsidRPr="00C90F51">
        <w:rPr>
          <w:rFonts w:cs="Times New Roman"/>
          <w:b/>
          <w:color w:val="000000" w:themeColor="text1"/>
          <w:szCs w:val="26"/>
        </w:rPr>
        <w:t xml:space="preserve">đại học </w:t>
      </w:r>
      <w:r w:rsidR="006B0F55" w:rsidRPr="00C90F51">
        <w:rPr>
          <w:rFonts w:cs="Times New Roman"/>
          <w:b/>
          <w:color w:val="000000" w:themeColor="text1"/>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483"/>
        <w:gridCol w:w="1238"/>
        <w:gridCol w:w="1129"/>
        <w:gridCol w:w="1347"/>
        <w:gridCol w:w="457"/>
        <w:gridCol w:w="1100"/>
        <w:gridCol w:w="1848"/>
        <w:gridCol w:w="1639"/>
      </w:tblGrid>
      <w:tr w:rsidR="00CB3964" w:rsidRPr="00D77D0A" w:rsidTr="005D70A5">
        <w:trPr>
          <w:jc w:val="center"/>
        </w:trPr>
        <w:tc>
          <w:tcPr>
            <w:tcW w:w="261"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TT</w:t>
            </w:r>
          </w:p>
        </w:tc>
        <w:tc>
          <w:tcPr>
            <w:tcW w:w="670"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Tên sách</w:t>
            </w:r>
          </w:p>
        </w:tc>
        <w:tc>
          <w:tcPr>
            <w:tcW w:w="611"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Loại sách (CK, GT, TK, HD)</w:t>
            </w:r>
          </w:p>
        </w:tc>
        <w:tc>
          <w:tcPr>
            <w:tcW w:w="729"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Nhà xuất bản và năm xuất bản</w:t>
            </w:r>
          </w:p>
        </w:tc>
        <w:tc>
          <w:tcPr>
            <w:tcW w:w="247"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Số tác giả</w:t>
            </w:r>
          </w:p>
        </w:tc>
        <w:tc>
          <w:tcPr>
            <w:tcW w:w="595"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Chủ biên</w:t>
            </w:r>
          </w:p>
        </w:tc>
        <w:tc>
          <w:tcPr>
            <w:tcW w:w="1000"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lang w:val="fr-FR"/>
              </w:rPr>
            </w:pPr>
            <w:r w:rsidRPr="000F5A0C">
              <w:rPr>
                <w:rFonts w:cs="Times New Roman"/>
                <w:b/>
                <w:color w:val="000000" w:themeColor="text1"/>
                <w:szCs w:val="26"/>
                <w:lang w:val="fr-FR"/>
              </w:rPr>
              <w:t>Phần biên soạn (từ trang … đến trang)</w:t>
            </w:r>
          </w:p>
        </w:tc>
        <w:tc>
          <w:tcPr>
            <w:tcW w:w="887" w:type="pct"/>
            <w:shd w:val="clear" w:color="auto" w:fill="FFFFFF"/>
            <w:vAlign w:val="center"/>
          </w:tcPr>
          <w:p w:rsidR="00CB3964" w:rsidRPr="000F5A0C" w:rsidRDefault="00CB3964" w:rsidP="00813177">
            <w:pPr>
              <w:spacing w:before="0" w:after="0" w:line="240" w:lineRule="auto"/>
              <w:ind w:firstLine="0"/>
              <w:jc w:val="center"/>
              <w:rPr>
                <w:rFonts w:cs="Times New Roman"/>
                <w:b/>
                <w:color w:val="000000" w:themeColor="text1"/>
                <w:szCs w:val="26"/>
                <w:lang w:val="fr-FR"/>
              </w:rPr>
            </w:pPr>
            <w:r w:rsidRPr="00A61BB1">
              <w:rPr>
                <w:rFonts w:cs="Times New Roman"/>
                <w:b/>
                <w:szCs w:val="26"/>
                <w:lang w:val="fr-FR"/>
              </w:rPr>
              <w:t>Xác nhận của cơ sở GDĐH (số văn bản xác nhận sử dụng sách)</w:t>
            </w:r>
          </w:p>
        </w:tc>
      </w:tr>
      <w:tr w:rsidR="00644E87" w:rsidRPr="00D77D0A" w:rsidTr="00750421">
        <w:trPr>
          <w:jc w:val="center"/>
        </w:trPr>
        <w:tc>
          <w:tcPr>
            <w:tcW w:w="261" w:type="pct"/>
            <w:shd w:val="clear" w:color="auto" w:fill="FFFFFF"/>
            <w:vAlign w:val="center"/>
          </w:tcPr>
          <w:p w:rsidR="00644E87" w:rsidRPr="000F5A0C" w:rsidRDefault="00644E87" w:rsidP="00813177">
            <w:pPr>
              <w:spacing w:before="0" w:after="0" w:line="240" w:lineRule="auto"/>
              <w:ind w:firstLine="0"/>
              <w:jc w:val="center"/>
              <w:rPr>
                <w:rFonts w:cs="Times New Roman"/>
                <w:color w:val="000000" w:themeColor="text1"/>
                <w:szCs w:val="26"/>
                <w:lang w:val="fr-FR"/>
              </w:rPr>
            </w:pPr>
          </w:p>
        </w:tc>
        <w:tc>
          <w:tcPr>
            <w:tcW w:w="4739" w:type="pct"/>
            <w:gridSpan w:val="7"/>
            <w:shd w:val="clear" w:color="auto" w:fill="FFFFFF"/>
            <w:vAlign w:val="center"/>
          </w:tcPr>
          <w:p w:rsidR="00644E87" w:rsidRPr="000F5A0C" w:rsidRDefault="00644E87" w:rsidP="00813177">
            <w:pPr>
              <w:spacing w:before="0" w:after="0" w:line="240" w:lineRule="auto"/>
              <w:ind w:firstLine="0"/>
              <w:jc w:val="center"/>
              <w:rPr>
                <w:rFonts w:cs="Times New Roman"/>
                <w:b/>
                <w:color w:val="000000" w:themeColor="text1"/>
                <w:szCs w:val="26"/>
                <w:lang w:val="fr-FR"/>
              </w:rPr>
            </w:pPr>
            <w:r w:rsidRPr="000F5A0C">
              <w:rPr>
                <w:rFonts w:cs="Times New Roman"/>
                <w:b/>
                <w:color w:val="000000" w:themeColor="text1"/>
                <w:szCs w:val="26"/>
                <w:lang w:val="fr-FR"/>
              </w:rPr>
              <w:t>Sách xuất bản trước khi bổ nhiệm Phó Giáo Sư</w:t>
            </w:r>
          </w:p>
        </w:tc>
      </w:tr>
      <w:tr w:rsidR="00860B6A" w:rsidRPr="000F5A0C" w:rsidTr="00750421">
        <w:trPr>
          <w:jc w:val="center"/>
        </w:trPr>
        <w:tc>
          <w:tcPr>
            <w:tcW w:w="261"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p>
        </w:tc>
        <w:tc>
          <w:tcPr>
            <w:tcW w:w="4739" w:type="pct"/>
            <w:gridSpan w:val="7"/>
            <w:shd w:val="clear" w:color="auto" w:fill="FFFFFF"/>
            <w:vAlign w:val="center"/>
          </w:tcPr>
          <w:p w:rsidR="00860B6A" w:rsidRPr="00860B6A" w:rsidRDefault="00860B6A" w:rsidP="00813177">
            <w:pPr>
              <w:spacing w:before="0" w:after="0" w:line="240" w:lineRule="auto"/>
              <w:ind w:firstLine="0"/>
              <w:rPr>
                <w:rFonts w:cs="Times New Roman"/>
                <w:b/>
                <w:i/>
                <w:color w:val="000000" w:themeColor="text1"/>
                <w:szCs w:val="26"/>
              </w:rPr>
            </w:pPr>
            <w:r w:rsidRPr="00860B6A">
              <w:rPr>
                <w:rFonts w:cs="Times New Roman"/>
                <w:b/>
                <w:i/>
                <w:color w:val="000000" w:themeColor="text1"/>
                <w:szCs w:val="26"/>
              </w:rPr>
              <w:t>Sách Chuyên khảo</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b/>
                <w:color w:val="000000" w:themeColor="text1"/>
                <w:szCs w:val="26"/>
              </w:rPr>
            </w:pPr>
            <w:r w:rsidRPr="000F5A0C">
              <w:rPr>
                <w:rFonts w:cs="Times New Roman"/>
                <w:color w:val="000000" w:themeColor="text1"/>
                <w:szCs w:val="26"/>
              </w:rPr>
              <w:t>Đọc, lập và phân tích báo cáo tài chính trong công ty cổ phần</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NXB</w:t>
            </w:r>
          </w:p>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Tài chính 2000</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2</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5C56E2"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 xml:space="preserve">Chương </w:t>
            </w:r>
            <w:r w:rsidR="005C56E2" w:rsidRPr="00D77D0A">
              <w:rPr>
                <w:rFonts w:cs="Times New Roman"/>
                <w:color w:val="000000" w:themeColor="text1"/>
                <w:szCs w:val="26"/>
                <w:lang w:val="fr-FR"/>
              </w:rPr>
              <w:t>0</w:t>
            </w:r>
            <w:r w:rsidRPr="00D77D0A">
              <w:rPr>
                <w:rFonts w:cs="Times New Roman"/>
                <w:color w:val="000000" w:themeColor="text1"/>
                <w:szCs w:val="26"/>
                <w:lang w:val="fr-FR"/>
              </w:rPr>
              <w:t xml:space="preserve">1 </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E468FE" w:rsidRPr="00D77D0A">
              <w:rPr>
                <w:rFonts w:cs="Times New Roman"/>
                <w:color w:val="000000" w:themeColor="text1"/>
                <w:szCs w:val="26"/>
                <w:lang w:val="fr-FR"/>
              </w:rPr>
              <w:t>từ trang 5 đến trang</w:t>
            </w:r>
            <w:r w:rsidRPr="00D77D0A">
              <w:rPr>
                <w:rFonts w:cs="Times New Roman"/>
                <w:color w:val="000000" w:themeColor="text1"/>
                <w:szCs w:val="26"/>
                <w:lang w:val="fr-FR"/>
              </w:rPr>
              <w:t xml:space="preserve"> 36)</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168/GCN-HVTC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2</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Kế toán và phân tích hoạt động kinh tế trong doanh nghiệp xây lắp</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Xây dựng</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2003</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9</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Đồng chủ biên </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06</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E468FE" w:rsidRPr="00D77D0A">
              <w:rPr>
                <w:rFonts w:cs="Times New Roman"/>
                <w:color w:val="000000" w:themeColor="text1"/>
                <w:szCs w:val="26"/>
                <w:lang w:val="fr-FR"/>
              </w:rPr>
              <w:t xml:space="preserve">từ trang </w:t>
            </w:r>
            <w:r w:rsidRPr="00D77D0A">
              <w:rPr>
                <w:rFonts w:cs="Times New Roman"/>
                <w:color w:val="000000" w:themeColor="text1"/>
                <w:szCs w:val="26"/>
                <w:lang w:val="fr-FR"/>
              </w:rPr>
              <w:t xml:space="preserve">168 </w:t>
            </w:r>
            <w:r w:rsidR="00E468FE" w:rsidRPr="00D77D0A">
              <w:rPr>
                <w:rFonts w:cs="Times New Roman"/>
                <w:color w:val="000000" w:themeColor="text1"/>
                <w:szCs w:val="26"/>
                <w:lang w:val="fr-FR"/>
              </w:rPr>
              <w:t xml:space="preserve">đến trang </w:t>
            </w:r>
            <w:r w:rsidRPr="00D77D0A">
              <w:rPr>
                <w:rFonts w:cs="Times New Roman"/>
                <w:color w:val="000000" w:themeColor="text1"/>
                <w:szCs w:val="26"/>
                <w:lang w:val="fr-FR"/>
              </w:rPr>
              <w:t>192)</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171/GCN-HVTC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Kế toán và phân tích chi phí - giá thành trong doanh nghiệp</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2006</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4</w:t>
            </w:r>
          </w:p>
        </w:tc>
        <w:tc>
          <w:tcPr>
            <w:tcW w:w="595" w:type="pct"/>
            <w:shd w:val="clear" w:color="auto" w:fill="FFFFFF"/>
            <w:vAlign w:val="center"/>
          </w:tcPr>
          <w:p w:rsidR="00860B6A" w:rsidRPr="000F5A0C" w:rsidRDefault="00860B6A" w:rsidP="00A412F3">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Đồng </w:t>
            </w:r>
            <w:r w:rsidR="00A412F3">
              <w:rPr>
                <w:rFonts w:cs="Times New Roman"/>
                <w:color w:val="000000" w:themeColor="text1"/>
                <w:szCs w:val="26"/>
              </w:rPr>
              <w:t>tác giả</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Phần 02</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E468FE" w:rsidRPr="00D77D0A">
              <w:rPr>
                <w:rFonts w:cs="Times New Roman"/>
                <w:color w:val="000000" w:themeColor="text1"/>
                <w:szCs w:val="26"/>
                <w:lang w:val="fr-FR"/>
              </w:rPr>
              <w:t xml:space="preserve">từ trang 153 đến trang </w:t>
            </w:r>
            <w:r w:rsidRPr="00D77D0A">
              <w:rPr>
                <w:rFonts w:cs="Times New Roman"/>
                <w:color w:val="000000" w:themeColor="text1"/>
                <w:szCs w:val="26"/>
                <w:lang w:val="fr-FR"/>
              </w:rPr>
              <w:t>173)</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175/GCN-HVTC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4</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Quản trị doanh nghiệp hiện đại (Cho Giám đốc và thành viên hội đồng quản trị ở Việt Nam)</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2006</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7</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Tham gia</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 xml:space="preserve">Chương </w:t>
            </w:r>
            <w:r w:rsidR="005C56E2" w:rsidRPr="00D77D0A">
              <w:rPr>
                <w:rFonts w:cs="Times New Roman"/>
                <w:color w:val="000000" w:themeColor="text1"/>
                <w:szCs w:val="26"/>
                <w:lang w:val="fr-FR"/>
              </w:rPr>
              <w:t>0</w:t>
            </w:r>
            <w:r w:rsidRPr="00D77D0A">
              <w:rPr>
                <w:rFonts w:cs="Times New Roman"/>
                <w:color w:val="000000" w:themeColor="text1"/>
                <w:szCs w:val="26"/>
                <w:lang w:val="fr-FR"/>
              </w:rPr>
              <w:t xml:space="preserve">5 </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E468FE" w:rsidRPr="00D77D0A">
              <w:rPr>
                <w:rFonts w:cs="Times New Roman"/>
                <w:color w:val="000000" w:themeColor="text1"/>
                <w:szCs w:val="26"/>
                <w:lang w:val="fr-FR"/>
              </w:rPr>
              <w:t xml:space="preserve">từ trang </w:t>
            </w:r>
            <w:r w:rsidRPr="00D77D0A">
              <w:rPr>
                <w:rFonts w:cs="Times New Roman"/>
                <w:color w:val="000000" w:themeColor="text1"/>
                <w:szCs w:val="26"/>
                <w:lang w:val="fr-FR"/>
              </w:rPr>
              <w:t>210</w:t>
            </w:r>
            <w:r w:rsidR="00E468FE" w:rsidRPr="00D77D0A">
              <w:rPr>
                <w:rFonts w:cs="Times New Roman"/>
                <w:color w:val="000000" w:themeColor="text1"/>
                <w:szCs w:val="26"/>
                <w:lang w:val="fr-FR"/>
              </w:rPr>
              <w:t xml:space="preserve"> đến trang </w:t>
            </w:r>
            <w:r w:rsidRPr="00D77D0A">
              <w:rPr>
                <w:rFonts w:cs="Times New Roman"/>
                <w:color w:val="000000" w:themeColor="text1"/>
                <w:szCs w:val="26"/>
                <w:lang w:val="fr-FR"/>
              </w:rPr>
              <w:t>263)</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176/GCN-HVTC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0F5A0C" w:rsidTr="00750421">
        <w:trPr>
          <w:jc w:val="center"/>
        </w:trPr>
        <w:tc>
          <w:tcPr>
            <w:tcW w:w="261"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p>
        </w:tc>
        <w:tc>
          <w:tcPr>
            <w:tcW w:w="4739" w:type="pct"/>
            <w:gridSpan w:val="7"/>
            <w:shd w:val="clear" w:color="auto" w:fill="FFFFFF"/>
            <w:vAlign w:val="center"/>
          </w:tcPr>
          <w:p w:rsidR="00860B6A" w:rsidRDefault="00860B6A" w:rsidP="00813177">
            <w:pPr>
              <w:spacing w:before="0" w:after="0" w:line="240" w:lineRule="auto"/>
              <w:ind w:firstLine="0"/>
              <w:rPr>
                <w:rFonts w:cs="Times New Roman"/>
                <w:b/>
                <w:i/>
                <w:color w:val="000000" w:themeColor="text1"/>
                <w:szCs w:val="26"/>
              </w:rPr>
            </w:pPr>
            <w:r>
              <w:rPr>
                <w:rFonts w:cs="Times New Roman"/>
                <w:b/>
                <w:i/>
                <w:color w:val="000000" w:themeColor="text1"/>
                <w:szCs w:val="26"/>
              </w:rPr>
              <w:t>Giáo trình</w:t>
            </w:r>
          </w:p>
          <w:p w:rsidR="00A02434" w:rsidRDefault="00A02434" w:rsidP="00813177">
            <w:pPr>
              <w:spacing w:before="0" w:after="0" w:line="240" w:lineRule="auto"/>
              <w:ind w:firstLine="0"/>
              <w:rPr>
                <w:rFonts w:cs="Times New Roman"/>
                <w:color w:val="000000" w:themeColor="text1"/>
                <w:szCs w:val="26"/>
              </w:rPr>
            </w:pPr>
          </w:p>
        </w:tc>
      </w:tr>
      <w:tr w:rsidR="00860B6A" w:rsidRPr="000F5A0C" w:rsidTr="00A02434">
        <w:trPr>
          <w:trHeight w:val="2490"/>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5</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Phân tích hoạt động kinh tế của doanh nghiệp</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 2003</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4</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Tham gia</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02</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E468FE" w:rsidRPr="00D77D0A">
              <w:rPr>
                <w:rFonts w:cs="Times New Roman"/>
                <w:color w:val="000000" w:themeColor="text1"/>
                <w:szCs w:val="26"/>
                <w:lang w:val="fr-FR"/>
              </w:rPr>
              <w:t xml:space="preserve">từ trang </w:t>
            </w:r>
            <w:r w:rsidRPr="00D77D0A">
              <w:rPr>
                <w:rFonts w:cs="Times New Roman"/>
                <w:color w:val="000000" w:themeColor="text1"/>
                <w:szCs w:val="26"/>
                <w:lang w:val="fr-FR"/>
              </w:rPr>
              <w:t>26</w:t>
            </w:r>
            <w:r w:rsidR="00E468FE" w:rsidRPr="00D77D0A">
              <w:rPr>
                <w:rFonts w:cs="Times New Roman"/>
                <w:color w:val="000000" w:themeColor="text1"/>
                <w:szCs w:val="26"/>
                <w:lang w:val="fr-FR"/>
              </w:rPr>
              <w:t xml:space="preserve"> đến trang</w:t>
            </w:r>
            <w:r w:rsidRPr="00D77D0A">
              <w:rPr>
                <w:rFonts w:cs="Times New Roman"/>
                <w:color w:val="000000" w:themeColor="text1"/>
                <w:szCs w:val="26"/>
                <w:lang w:val="fr-FR"/>
              </w:rPr>
              <w:t xml:space="preserve"> 88)</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170/GCN-HVTC</w:t>
            </w:r>
          </w:p>
          <w:p w:rsidR="00860B6A"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ngày 08/06/2020</w:t>
            </w:r>
          </w:p>
          <w:p w:rsidR="00860B6A" w:rsidRPr="00C90F51" w:rsidRDefault="00860B6A" w:rsidP="00A02434">
            <w:pPr>
              <w:spacing w:before="0" w:after="0" w:line="240" w:lineRule="auto"/>
              <w:ind w:firstLine="0"/>
              <w:jc w:val="center"/>
              <w:rPr>
                <w:rFonts w:cs="Times New Roman"/>
                <w:color w:val="FF0000"/>
                <w:szCs w:val="26"/>
              </w:rPr>
            </w:pPr>
            <w:r>
              <w:rPr>
                <w:rFonts w:cs="Times New Roman"/>
                <w:color w:val="000000" w:themeColor="text1"/>
                <w:szCs w:val="26"/>
              </w:rPr>
              <w:t>Học viện Tài chính</w:t>
            </w:r>
          </w:p>
        </w:tc>
      </w:tr>
      <w:tr w:rsidR="00860B6A" w:rsidRPr="000F5A0C" w:rsidTr="005D70A5">
        <w:trPr>
          <w:jc w:val="center"/>
        </w:trPr>
        <w:tc>
          <w:tcPr>
            <w:tcW w:w="261"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Pr>
                <w:rFonts w:cs="Times New Roman"/>
                <w:color w:val="000000" w:themeColor="text1"/>
                <w:szCs w:val="26"/>
              </w:rPr>
              <w:t>6</w:t>
            </w:r>
          </w:p>
        </w:tc>
        <w:tc>
          <w:tcPr>
            <w:tcW w:w="670" w:type="pct"/>
            <w:shd w:val="clear" w:color="auto" w:fill="FFFFFF"/>
            <w:vAlign w:val="center"/>
          </w:tcPr>
          <w:p w:rsidR="00860B6A" w:rsidRPr="000F5A0C" w:rsidRDefault="00356CE1" w:rsidP="00813177">
            <w:pPr>
              <w:keepNext/>
              <w:keepLines/>
              <w:spacing w:before="0" w:after="0" w:line="240" w:lineRule="auto"/>
              <w:ind w:firstLine="0"/>
              <w:rPr>
                <w:rFonts w:cs="Times New Roman"/>
                <w:color w:val="000000" w:themeColor="text1"/>
                <w:szCs w:val="26"/>
              </w:rPr>
            </w:pPr>
            <w:r>
              <w:rPr>
                <w:rFonts w:cs="Times New Roman"/>
                <w:color w:val="000000" w:themeColor="text1"/>
                <w:szCs w:val="26"/>
              </w:rPr>
              <w:t>Phân tích Tài chính D</w:t>
            </w:r>
            <w:r w:rsidR="00860B6A" w:rsidRPr="000F5A0C">
              <w:rPr>
                <w:rFonts w:cs="Times New Roman"/>
                <w:color w:val="000000" w:themeColor="text1"/>
                <w:szCs w:val="26"/>
              </w:rPr>
              <w:t>oanh nghiệp</w:t>
            </w:r>
          </w:p>
        </w:tc>
        <w:tc>
          <w:tcPr>
            <w:tcW w:w="611"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2005</w:t>
            </w:r>
          </w:p>
        </w:tc>
        <w:tc>
          <w:tcPr>
            <w:tcW w:w="247"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6</w:t>
            </w:r>
          </w:p>
        </w:tc>
        <w:tc>
          <w:tcPr>
            <w:tcW w:w="595"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Chương </w:t>
            </w:r>
            <w:r w:rsidR="005C56E2">
              <w:rPr>
                <w:rFonts w:cs="Times New Roman"/>
                <w:color w:val="000000" w:themeColor="text1"/>
                <w:szCs w:val="26"/>
              </w:rPr>
              <w:t>0</w:t>
            </w:r>
            <w:r w:rsidRPr="000F5A0C">
              <w:rPr>
                <w:rFonts w:cs="Times New Roman"/>
                <w:color w:val="000000" w:themeColor="text1"/>
                <w:szCs w:val="26"/>
              </w:rPr>
              <w:t>1 (</w:t>
            </w:r>
            <w:r w:rsidR="00257650">
              <w:rPr>
                <w:rFonts w:cs="Times New Roman"/>
                <w:color w:val="000000" w:themeColor="text1"/>
                <w:szCs w:val="26"/>
              </w:rPr>
              <w:t xml:space="preserve">từ trang </w:t>
            </w:r>
            <w:r w:rsidR="00356CE1">
              <w:rPr>
                <w:rFonts w:cs="Times New Roman"/>
                <w:color w:val="000000" w:themeColor="text1"/>
                <w:szCs w:val="26"/>
              </w:rPr>
              <w:t>0</w:t>
            </w:r>
            <w:r w:rsidRPr="000F5A0C">
              <w:rPr>
                <w:rFonts w:cs="Times New Roman"/>
                <w:color w:val="000000" w:themeColor="text1"/>
                <w:szCs w:val="26"/>
              </w:rPr>
              <w:t>7</w:t>
            </w:r>
            <w:r w:rsidR="00257650">
              <w:rPr>
                <w:rFonts w:cs="Times New Roman"/>
                <w:color w:val="000000" w:themeColor="text1"/>
                <w:szCs w:val="26"/>
              </w:rPr>
              <w:t xml:space="preserve"> đến trang </w:t>
            </w:r>
            <w:r w:rsidRPr="000F5A0C">
              <w:rPr>
                <w:rFonts w:cs="Times New Roman"/>
                <w:color w:val="000000" w:themeColor="text1"/>
                <w:szCs w:val="26"/>
              </w:rPr>
              <w:t xml:space="preserve">35), Chương </w:t>
            </w:r>
            <w:r w:rsidR="005C56E2">
              <w:rPr>
                <w:rFonts w:cs="Times New Roman"/>
                <w:color w:val="000000" w:themeColor="text1"/>
                <w:szCs w:val="26"/>
              </w:rPr>
              <w:t>0</w:t>
            </w:r>
            <w:r w:rsidRPr="000F5A0C">
              <w:rPr>
                <w:rFonts w:cs="Times New Roman"/>
                <w:color w:val="000000" w:themeColor="text1"/>
                <w:szCs w:val="26"/>
              </w:rPr>
              <w:t>4,</w:t>
            </w:r>
            <w:r w:rsidR="005C56E2">
              <w:rPr>
                <w:rFonts w:cs="Times New Roman"/>
                <w:color w:val="000000" w:themeColor="text1"/>
                <w:szCs w:val="26"/>
              </w:rPr>
              <w:t xml:space="preserve"> 0</w:t>
            </w:r>
            <w:r w:rsidRPr="000F5A0C">
              <w:rPr>
                <w:rFonts w:cs="Times New Roman"/>
                <w:color w:val="000000" w:themeColor="text1"/>
                <w:szCs w:val="26"/>
              </w:rPr>
              <w:t>5 (</w:t>
            </w:r>
            <w:r w:rsidR="00257650">
              <w:rPr>
                <w:rFonts w:cs="Times New Roman"/>
                <w:color w:val="000000" w:themeColor="text1"/>
                <w:szCs w:val="26"/>
              </w:rPr>
              <w:t xml:space="preserve">từ trang </w:t>
            </w:r>
            <w:r w:rsidRPr="000F5A0C">
              <w:rPr>
                <w:rFonts w:cs="Times New Roman"/>
                <w:color w:val="000000" w:themeColor="text1"/>
                <w:szCs w:val="26"/>
              </w:rPr>
              <w:t>113</w:t>
            </w:r>
            <w:r w:rsidR="00257650">
              <w:rPr>
                <w:rFonts w:cs="Times New Roman"/>
                <w:color w:val="000000" w:themeColor="text1"/>
                <w:szCs w:val="26"/>
              </w:rPr>
              <w:t xml:space="preserve"> đến trang </w:t>
            </w:r>
            <w:r w:rsidRPr="000F5A0C">
              <w:rPr>
                <w:rFonts w:cs="Times New Roman"/>
                <w:color w:val="000000" w:themeColor="text1"/>
                <w:szCs w:val="26"/>
              </w:rPr>
              <w:t>319)</w:t>
            </w:r>
          </w:p>
        </w:tc>
        <w:tc>
          <w:tcPr>
            <w:tcW w:w="887" w:type="pct"/>
            <w:shd w:val="clear" w:color="auto" w:fill="FFFFFF"/>
            <w:vAlign w:val="center"/>
          </w:tcPr>
          <w:p w:rsidR="00860B6A"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Giấy chứng nhận số 174/GCN-HVTC</w:t>
            </w:r>
          </w:p>
          <w:p w:rsidR="00860B6A"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ngày 08/06/2020</w:t>
            </w:r>
          </w:p>
          <w:p w:rsidR="00860B6A" w:rsidRPr="00C90F51" w:rsidRDefault="00860B6A" w:rsidP="00813177">
            <w:pPr>
              <w:keepNext/>
              <w:keepLines/>
              <w:spacing w:before="0" w:after="0" w:line="240" w:lineRule="auto"/>
              <w:ind w:firstLine="0"/>
              <w:jc w:val="center"/>
              <w:rPr>
                <w:rFonts w:cs="Times New Roman"/>
                <w:color w:val="FF0000"/>
                <w:szCs w:val="26"/>
              </w:rPr>
            </w:pPr>
            <w:r>
              <w:rPr>
                <w:rFonts w:cs="Times New Roman"/>
                <w:color w:val="000000" w:themeColor="text1"/>
                <w:szCs w:val="26"/>
              </w:rPr>
              <w:t>Học viện Tài chính</w:t>
            </w:r>
          </w:p>
        </w:tc>
      </w:tr>
      <w:tr w:rsidR="00860B6A" w:rsidRPr="000F5A0C" w:rsidTr="00750421">
        <w:trPr>
          <w:jc w:val="center"/>
        </w:trPr>
        <w:tc>
          <w:tcPr>
            <w:tcW w:w="261" w:type="pct"/>
            <w:shd w:val="clear" w:color="auto" w:fill="FFFFFF"/>
            <w:vAlign w:val="center"/>
          </w:tcPr>
          <w:p w:rsidR="00860B6A" w:rsidRDefault="00860B6A" w:rsidP="00813177">
            <w:pPr>
              <w:keepNext/>
              <w:keepLines/>
              <w:spacing w:before="0" w:after="0" w:line="240" w:lineRule="auto"/>
              <w:ind w:firstLine="0"/>
              <w:jc w:val="center"/>
              <w:rPr>
                <w:rFonts w:cs="Times New Roman"/>
                <w:color w:val="000000" w:themeColor="text1"/>
                <w:szCs w:val="26"/>
              </w:rPr>
            </w:pPr>
          </w:p>
        </w:tc>
        <w:tc>
          <w:tcPr>
            <w:tcW w:w="4739" w:type="pct"/>
            <w:gridSpan w:val="7"/>
            <w:shd w:val="clear" w:color="auto" w:fill="FFFFFF"/>
            <w:vAlign w:val="center"/>
          </w:tcPr>
          <w:p w:rsidR="00860B6A" w:rsidRPr="00860B6A" w:rsidRDefault="00860B6A" w:rsidP="00813177">
            <w:pPr>
              <w:spacing w:before="0" w:after="0" w:line="240" w:lineRule="auto"/>
              <w:ind w:firstLine="0"/>
              <w:rPr>
                <w:rFonts w:cs="Times New Roman"/>
                <w:b/>
                <w:i/>
                <w:color w:val="000000" w:themeColor="text1"/>
                <w:szCs w:val="26"/>
              </w:rPr>
            </w:pPr>
            <w:r>
              <w:rPr>
                <w:rFonts w:cs="Times New Roman"/>
                <w:b/>
                <w:i/>
                <w:color w:val="000000" w:themeColor="text1"/>
                <w:szCs w:val="26"/>
              </w:rPr>
              <w:t>Sách hướng dẫn</w:t>
            </w:r>
          </w:p>
        </w:tc>
      </w:tr>
      <w:tr w:rsidR="00860B6A" w:rsidRPr="00D77D0A" w:rsidTr="005D70A5">
        <w:trPr>
          <w:jc w:val="center"/>
        </w:trPr>
        <w:tc>
          <w:tcPr>
            <w:tcW w:w="261" w:type="pct"/>
            <w:shd w:val="clear" w:color="auto" w:fill="FFFFFF"/>
            <w:vAlign w:val="center"/>
          </w:tcPr>
          <w:p w:rsidR="00860B6A" w:rsidRPr="000F5A0C" w:rsidRDefault="00860B6A" w:rsidP="00813177">
            <w:pPr>
              <w:keepNext/>
              <w:spacing w:before="0" w:after="0" w:line="240" w:lineRule="auto"/>
              <w:ind w:firstLine="0"/>
              <w:jc w:val="center"/>
              <w:rPr>
                <w:rFonts w:cs="Times New Roman"/>
                <w:color w:val="000000" w:themeColor="text1"/>
                <w:szCs w:val="26"/>
              </w:rPr>
            </w:pPr>
            <w:r>
              <w:rPr>
                <w:rFonts w:cs="Times New Roman"/>
                <w:color w:val="000000" w:themeColor="text1"/>
                <w:szCs w:val="26"/>
              </w:rPr>
              <w:t>7</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Hướng dẫn thực hành Kế toán &amp; Phân tích Tài chính Doanh nghiệp vừa và nhỏ</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HD</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NXB</w:t>
            </w:r>
          </w:p>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Thống kê 2002</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2</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10</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257650" w:rsidRPr="00D77D0A">
              <w:rPr>
                <w:rFonts w:cs="Times New Roman"/>
                <w:color w:val="000000" w:themeColor="text1"/>
                <w:szCs w:val="26"/>
                <w:lang w:val="fr-FR"/>
              </w:rPr>
              <w:t xml:space="preserve">từ trang </w:t>
            </w:r>
            <w:r w:rsidRPr="00D77D0A">
              <w:rPr>
                <w:rFonts w:cs="Times New Roman"/>
                <w:color w:val="000000" w:themeColor="text1"/>
                <w:szCs w:val="26"/>
                <w:lang w:val="fr-FR"/>
              </w:rPr>
              <w:t xml:space="preserve">310 </w:t>
            </w:r>
            <w:r w:rsidR="00257650" w:rsidRPr="00D77D0A">
              <w:rPr>
                <w:rFonts w:cs="Times New Roman"/>
                <w:color w:val="000000" w:themeColor="text1"/>
                <w:szCs w:val="26"/>
                <w:lang w:val="fr-FR"/>
              </w:rPr>
              <w:t>đến trang</w:t>
            </w:r>
            <w:r w:rsidRPr="00D77D0A">
              <w:rPr>
                <w:rFonts w:cs="Times New Roman"/>
                <w:color w:val="000000" w:themeColor="text1"/>
                <w:szCs w:val="26"/>
                <w:lang w:val="fr-FR"/>
              </w:rPr>
              <w:t xml:space="preserve"> 372)</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169/GCN-HVTC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8</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Tài liệu bồi dưỡng kế toán trưởng doanh nghiệp (Tái bản lần I)</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HD</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NXB Tài chính</w:t>
            </w:r>
          </w:p>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200</w:t>
            </w:r>
            <w:r>
              <w:rPr>
                <w:rFonts w:cs="Times New Roman"/>
                <w:color w:val="000000" w:themeColor="text1"/>
                <w:szCs w:val="26"/>
                <w:lang w:val="fr-FR"/>
              </w:rPr>
              <w:t>6</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37</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Tham gia</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Chuyên đề 12 (</w:t>
            </w:r>
            <w:r w:rsidR="00257650" w:rsidRPr="00D77D0A">
              <w:rPr>
                <w:rFonts w:cs="Times New Roman"/>
                <w:color w:val="000000" w:themeColor="text1"/>
                <w:szCs w:val="26"/>
                <w:lang w:val="fr-FR"/>
              </w:rPr>
              <w:t xml:space="preserve">từ trang </w:t>
            </w:r>
            <w:r w:rsidRPr="00D77D0A">
              <w:rPr>
                <w:rFonts w:cs="Times New Roman"/>
                <w:color w:val="000000" w:themeColor="text1"/>
                <w:szCs w:val="26"/>
                <w:lang w:val="fr-FR"/>
              </w:rPr>
              <w:t>389</w:t>
            </w:r>
            <w:r w:rsidR="00257650" w:rsidRPr="00D77D0A">
              <w:rPr>
                <w:rFonts w:cs="Times New Roman"/>
                <w:color w:val="000000" w:themeColor="text1"/>
                <w:szCs w:val="26"/>
                <w:lang w:val="fr-FR"/>
              </w:rPr>
              <w:t xml:space="preserve"> đến trang </w:t>
            </w:r>
            <w:r w:rsidRPr="00D77D0A">
              <w:rPr>
                <w:rFonts w:cs="Times New Roman"/>
                <w:color w:val="000000" w:themeColor="text1"/>
                <w:szCs w:val="26"/>
                <w:lang w:val="fr-FR"/>
              </w:rPr>
              <w:t>450)</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172/GCN-HVTC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9</w:t>
            </w:r>
          </w:p>
        </w:tc>
        <w:tc>
          <w:tcPr>
            <w:tcW w:w="670" w:type="pct"/>
            <w:shd w:val="clear" w:color="auto" w:fill="FFFFFF"/>
            <w:vAlign w:val="center"/>
          </w:tcPr>
          <w:p w:rsidR="00860B6A" w:rsidRPr="009856FB" w:rsidRDefault="00860B6A" w:rsidP="00813177">
            <w:pPr>
              <w:spacing w:before="0" w:after="0" w:line="240" w:lineRule="auto"/>
              <w:ind w:firstLine="0"/>
              <w:rPr>
                <w:rFonts w:cs="Times New Roman"/>
                <w:color w:val="000000" w:themeColor="text1"/>
                <w:spacing w:val="-10"/>
                <w:szCs w:val="26"/>
              </w:rPr>
            </w:pPr>
            <w:r w:rsidRPr="009856FB">
              <w:rPr>
                <w:rFonts w:cs="Times New Roman"/>
                <w:color w:val="000000" w:themeColor="text1"/>
                <w:spacing w:val="-10"/>
                <w:szCs w:val="26"/>
              </w:rPr>
              <w:t>Hướng dẫn thực hành Hạch toán kế toán, lập báo cáo và phân tích tài chính công ty cổ phần</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HD</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Lao động Xã hội  2005</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8</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05</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257650" w:rsidRPr="00D77D0A">
              <w:rPr>
                <w:rFonts w:cs="Times New Roman"/>
                <w:color w:val="000000" w:themeColor="text1"/>
                <w:szCs w:val="26"/>
                <w:lang w:val="fr-FR"/>
              </w:rPr>
              <w:t xml:space="preserve">từ trang </w:t>
            </w:r>
            <w:r w:rsidRPr="00D77D0A">
              <w:rPr>
                <w:rFonts w:cs="Times New Roman"/>
                <w:color w:val="000000" w:themeColor="text1"/>
                <w:szCs w:val="26"/>
                <w:lang w:val="fr-FR"/>
              </w:rPr>
              <w:t xml:space="preserve">396 </w:t>
            </w:r>
            <w:r w:rsidR="00257650" w:rsidRPr="00D77D0A">
              <w:rPr>
                <w:rFonts w:cs="Times New Roman"/>
                <w:color w:val="000000" w:themeColor="text1"/>
                <w:szCs w:val="26"/>
                <w:lang w:val="fr-FR"/>
              </w:rPr>
              <w:t>đến trang</w:t>
            </w:r>
            <w:r w:rsidRPr="00D77D0A">
              <w:rPr>
                <w:rFonts w:cs="Times New Roman"/>
                <w:color w:val="000000" w:themeColor="text1"/>
                <w:szCs w:val="26"/>
                <w:lang w:val="fr-FR"/>
              </w:rPr>
              <w:t xml:space="preserve"> 404)</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173/GCN-HVTC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D77D0A" w:rsidTr="00750421">
        <w:trPr>
          <w:jc w:val="center"/>
        </w:trPr>
        <w:tc>
          <w:tcPr>
            <w:tcW w:w="261"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p>
        </w:tc>
        <w:tc>
          <w:tcPr>
            <w:tcW w:w="4739" w:type="pct"/>
            <w:gridSpan w:val="7"/>
            <w:shd w:val="clear" w:color="auto" w:fill="FFFFFF"/>
            <w:vAlign w:val="center"/>
          </w:tcPr>
          <w:p w:rsidR="00860B6A" w:rsidRPr="00D77D0A" w:rsidRDefault="00860B6A" w:rsidP="00453327">
            <w:pPr>
              <w:spacing w:before="0" w:after="0" w:line="240" w:lineRule="auto"/>
              <w:ind w:firstLine="0"/>
              <w:jc w:val="left"/>
              <w:rPr>
                <w:rFonts w:cs="Times New Roman"/>
                <w:b/>
                <w:color w:val="000000" w:themeColor="text1"/>
                <w:szCs w:val="26"/>
                <w:lang w:val="fr-FR"/>
              </w:rPr>
            </w:pPr>
            <w:r w:rsidRPr="00D77D0A">
              <w:rPr>
                <w:rFonts w:cs="Times New Roman"/>
                <w:b/>
                <w:color w:val="000000" w:themeColor="text1"/>
                <w:szCs w:val="26"/>
                <w:lang w:val="fr-FR"/>
              </w:rPr>
              <w:t>Sách xuất bản sau khi bổ nhiệm Phó Giáo Sư</w:t>
            </w:r>
          </w:p>
        </w:tc>
      </w:tr>
      <w:tr w:rsidR="00860B6A" w:rsidRPr="000F5A0C" w:rsidTr="00750421">
        <w:trPr>
          <w:jc w:val="center"/>
        </w:trPr>
        <w:tc>
          <w:tcPr>
            <w:tcW w:w="261" w:type="pct"/>
            <w:shd w:val="clear" w:color="auto" w:fill="FFFFFF"/>
            <w:vAlign w:val="center"/>
          </w:tcPr>
          <w:p w:rsidR="00860B6A" w:rsidRPr="00D77D0A" w:rsidRDefault="00860B6A" w:rsidP="00813177">
            <w:pPr>
              <w:spacing w:before="0" w:after="0" w:line="240" w:lineRule="auto"/>
              <w:ind w:firstLine="0"/>
              <w:jc w:val="center"/>
              <w:rPr>
                <w:rFonts w:cs="Times New Roman"/>
                <w:b/>
                <w:i/>
                <w:szCs w:val="26"/>
                <w:lang w:val="fr-FR"/>
              </w:rPr>
            </w:pPr>
          </w:p>
        </w:tc>
        <w:tc>
          <w:tcPr>
            <w:tcW w:w="4739" w:type="pct"/>
            <w:gridSpan w:val="7"/>
            <w:shd w:val="clear" w:color="auto" w:fill="FFFFFF"/>
            <w:vAlign w:val="center"/>
          </w:tcPr>
          <w:p w:rsidR="00860B6A" w:rsidRPr="000A06AD" w:rsidRDefault="00860B6A" w:rsidP="00813177">
            <w:pPr>
              <w:spacing w:before="0" w:after="0" w:line="240" w:lineRule="auto"/>
              <w:ind w:firstLine="0"/>
              <w:rPr>
                <w:rFonts w:cs="Times New Roman"/>
                <w:b/>
                <w:i/>
                <w:szCs w:val="26"/>
              </w:rPr>
            </w:pPr>
            <w:r w:rsidRPr="000A06AD">
              <w:rPr>
                <w:rFonts w:cs="Times New Roman"/>
                <w:b/>
                <w:i/>
                <w:szCs w:val="26"/>
              </w:rPr>
              <w:t>Sách chuyên khảo</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10</w:t>
            </w:r>
          </w:p>
        </w:tc>
        <w:tc>
          <w:tcPr>
            <w:tcW w:w="670" w:type="pct"/>
            <w:shd w:val="clear" w:color="auto" w:fill="FFFFFF"/>
            <w:vAlign w:val="center"/>
          </w:tcPr>
          <w:p w:rsidR="00860B6A" w:rsidRPr="000F5A0C" w:rsidRDefault="009856FB" w:rsidP="009856FB">
            <w:pPr>
              <w:spacing w:before="0" w:after="0" w:line="240" w:lineRule="auto"/>
              <w:ind w:firstLine="0"/>
              <w:rPr>
                <w:rFonts w:cs="Times New Roman"/>
                <w:color w:val="000000" w:themeColor="text1"/>
                <w:szCs w:val="26"/>
              </w:rPr>
            </w:pPr>
            <w:r>
              <w:rPr>
                <w:rFonts w:cs="Times New Roman"/>
                <w:color w:val="000000" w:themeColor="text1"/>
                <w:szCs w:val="26"/>
              </w:rPr>
              <w:t>Phân tích Tài chính D</w:t>
            </w:r>
            <w:r w:rsidR="00860B6A" w:rsidRPr="000F5A0C">
              <w:rPr>
                <w:rFonts w:cs="Times New Roman"/>
                <w:color w:val="000000" w:themeColor="text1"/>
                <w:szCs w:val="26"/>
              </w:rPr>
              <w:t xml:space="preserve">oanh nghiệp – Lý thuyết và </w:t>
            </w:r>
            <w:r>
              <w:rPr>
                <w:rFonts w:cs="Times New Roman"/>
                <w:color w:val="000000" w:themeColor="text1"/>
                <w:szCs w:val="26"/>
              </w:rPr>
              <w:t>T</w:t>
            </w:r>
            <w:r w:rsidR="00860B6A" w:rsidRPr="000F5A0C">
              <w:rPr>
                <w:rFonts w:cs="Times New Roman"/>
                <w:color w:val="000000" w:themeColor="text1"/>
                <w:szCs w:val="26"/>
              </w:rPr>
              <w:t>hực hành</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2009</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10</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01 – 02</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257650" w:rsidRPr="00D77D0A">
              <w:rPr>
                <w:rFonts w:cs="Times New Roman"/>
                <w:color w:val="000000" w:themeColor="text1"/>
                <w:szCs w:val="26"/>
                <w:lang w:val="fr-FR"/>
              </w:rPr>
              <w:t xml:space="preserve">từ trang </w:t>
            </w:r>
            <w:r w:rsidRPr="00D77D0A">
              <w:rPr>
                <w:rFonts w:cs="Times New Roman"/>
                <w:color w:val="000000" w:themeColor="text1"/>
                <w:szCs w:val="26"/>
                <w:lang w:val="fr-FR"/>
              </w:rPr>
              <w:t xml:space="preserve">05 </w:t>
            </w:r>
            <w:r w:rsidR="00257650" w:rsidRPr="00D77D0A">
              <w:rPr>
                <w:rFonts w:cs="Times New Roman"/>
                <w:color w:val="000000" w:themeColor="text1"/>
                <w:szCs w:val="26"/>
                <w:lang w:val="fr-FR"/>
              </w:rPr>
              <w:t>đến trang</w:t>
            </w:r>
            <w:r w:rsidRPr="00D77D0A">
              <w:rPr>
                <w:rFonts w:cs="Times New Roman"/>
                <w:color w:val="000000" w:themeColor="text1"/>
                <w:szCs w:val="26"/>
                <w:lang w:val="fr-FR"/>
              </w:rPr>
              <w:t xml:space="preserve"> 60)</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180/GCN-HVTC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11</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Đọc và </w:t>
            </w:r>
            <w:r w:rsidR="009856FB">
              <w:rPr>
                <w:rFonts w:cs="Times New Roman"/>
                <w:color w:val="000000" w:themeColor="text1"/>
                <w:szCs w:val="26"/>
              </w:rPr>
              <w:t>phân tích -  Báo cáo Tài chính D</w:t>
            </w:r>
            <w:r w:rsidRPr="000F5A0C">
              <w:rPr>
                <w:rFonts w:cs="Times New Roman"/>
                <w:color w:val="000000" w:themeColor="text1"/>
                <w:szCs w:val="26"/>
              </w:rPr>
              <w:t>oanh nghiệp</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2010</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9</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01 (</w:t>
            </w:r>
            <w:r w:rsidR="00257650" w:rsidRPr="00D77D0A">
              <w:rPr>
                <w:rFonts w:cs="Times New Roman"/>
                <w:color w:val="000000" w:themeColor="text1"/>
                <w:szCs w:val="26"/>
                <w:lang w:val="fr-FR"/>
              </w:rPr>
              <w:t xml:space="preserve">từ trang </w:t>
            </w:r>
            <w:r w:rsidRPr="00D77D0A">
              <w:rPr>
                <w:rFonts w:cs="Times New Roman"/>
                <w:color w:val="000000" w:themeColor="text1"/>
                <w:szCs w:val="26"/>
                <w:lang w:val="fr-FR"/>
              </w:rPr>
              <w:t xml:space="preserve">35 </w:t>
            </w:r>
            <w:r w:rsidR="00257650" w:rsidRPr="00D77D0A">
              <w:rPr>
                <w:rFonts w:cs="Times New Roman"/>
                <w:color w:val="000000" w:themeColor="text1"/>
                <w:szCs w:val="26"/>
                <w:lang w:val="fr-FR"/>
              </w:rPr>
              <w:t xml:space="preserve">đến trang </w:t>
            </w:r>
            <w:r w:rsidRPr="00D77D0A">
              <w:rPr>
                <w:rFonts w:cs="Times New Roman"/>
                <w:color w:val="000000" w:themeColor="text1"/>
                <w:szCs w:val="26"/>
                <w:lang w:val="fr-FR"/>
              </w:rPr>
              <w:t>126)</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182/GCN-HVTC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Pr>
                <w:rFonts w:cs="Times New Roman"/>
                <w:color w:val="000000" w:themeColor="text1"/>
                <w:szCs w:val="26"/>
              </w:rPr>
              <w:t>12</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Quản trị rủi ro tài chính trong các tập đoàn kinh tế nhà nước – Lý luận và thực tiễn</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2013</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9</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01 – 03</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257650" w:rsidRPr="00D77D0A">
              <w:rPr>
                <w:rFonts w:cs="Times New Roman"/>
                <w:color w:val="000000" w:themeColor="text1"/>
                <w:szCs w:val="26"/>
                <w:lang w:val="fr-FR"/>
              </w:rPr>
              <w:t>từ trang</w:t>
            </w:r>
            <w:r w:rsidRPr="00D77D0A">
              <w:rPr>
                <w:rFonts w:cs="Times New Roman"/>
                <w:color w:val="000000" w:themeColor="text1"/>
                <w:szCs w:val="26"/>
                <w:lang w:val="fr-FR"/>
              </w:rPr>
              <w:t xml:space="preserve">10 </w:t>
            </w:r>
            <w:r w:rsidR="00257650" w:rsidRPr="00D77D0A">
              <w:rPr>
                <w:rFonts w:cs="Times New Roman"/>
                <w:color w:val="000000" w:themeColor="text1"/>
                <w:szCs w:val="26"/>
                <w:lang w:val="fr-FR"/>
              </w:rPr>
              <w:t>đến trang</w:t>
            </w:r>
            <w:r w:rsidRPr="00D77D0A">
              <w:rPr>
                <w:rFonts w:cs="Times New Roman"/>
                <w:color w:val="000000" w:themeColor="text1"/>
                <w:szCs w:val="26"/>
                <w:lang w:val="fr-FR"/>
              </w:rPr>
              <w:t xml:space="preserve"> 122)</w:t>
            </w:r>
          </w:p>
        </w:tc>
        <w:tc>
          <w:tcPr>
            <w:tcW w:w="887" w:type="pct"/>
            <w:shd w:val="clear" w:color="auto" w:fill="FFFFFF"/>
            <w:vAlign w:val="center"/>
          </w:tcPr>
          <w:p w:rsidR="00860B6A" w:rsidRPr="00D77D0A" w:rsidRDefault="00860B6A"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185/GCN-HVTC</w:t>
            </w:r>
          </w:p>
          <w:p w:rsidR="00860B6A" w:rsidRPr="00D77D0A" w:rsidRDefault="00860B6A"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860B6A" w:rsidRPr="000F5A0C"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13</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Chủ doanh nghiệp với báo cáo tài chính</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2015</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ISBN: 978 – 604 – 79 – 1196 – 7 </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Chủ biên</w:t>
            </w:r>
          </w:p>
        </w:tc>
        <w:tc>
          <w:tcPr>
            <w:tcW w:w="1000"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p>
        </w:tc>
        <w:tc>
          <w:tcPr>
            <w:tcW w:w="887" w:type="pct"/>
            <w:shd w:val="clear" w:color="auto" w:fill="FFFFFF"/>
            <w:vAlign w:val="center"/>
          </w:tcPr>
          <w:p w:rsidR="00860B6A"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Giấy chứng nhận số 188/GCN-HVTC</w:t>
            </w:r>
          </w:p>
          <w:p w:rsidR="00860B6A"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ngày 08/06/2020</w:t>
            </w:r>
          </w:p>
          <w:p w:rsidR="00860B6A" w:rsidRPr="00C90F51" w:rsidRDefault="00860B6A" w:rsidP="00813177">
            <w:pPr>
              <w:spacing w:before="0" w:after="0" w:line="240" w:lineRule="auto"/>
              <w:ind w:firstLine="0"/>
              <w:jc w:val="center"/>
              <w:rPr>
                <w:rFonts w:cs="Times New Roman"/>
                <w:color w:val="FF0000"/>
                <w:szCs w:val="26"/>
              </w:rPr>
            </w:pPr>
            <w:r>
              <w:rPr>
                <w:rFonts w:cs="Times New Roman"/>
                <w:color w:val="000000" w:themeColor="text1"/>
                <w:szCs w:val="26"/>
              </w:rPr>
              <w:t>Học viện Tài chính</w:t>
            </w:r>
          </w:p>
        </w:tc>
      </w:tr>
      <w:tr w:rsidR="00860B6A" w:rsidRPr="00D77D0A" w:rsidTr="005D70A5">
        <w:trPr>
          <w:jc w:val="center"/>
        </w:trPr>
        <w:tc>
          <w:tcPr>
            <w:tcW w:w="261" w:type="pct"/>
            <w:shd w:val="clear" w:color="auto" w:fill="FFFFFF"/>
            <w:vAlign w:val="center"/>
          </w:tcPr>
          <w:p w:rsidR="00860B6A" w:rsidRPr="009856FB" w:rsidRDefault="00860B6A" w:rsidP="00813177">
            <w:pPr>
              <w:keepNext/>
              <w:spacing w:before="0" w:after="0" w:line="240" w:lineRule="auto"/>
              <w:ind w:firstLine="0"/>
              <w:jc w:val="center"/>
              <w:rPr>
                <w:rFonts w:cs="Times New Roman"/>
                <w:color w:val="000000" w:themeColor="text1"/>
                <w:spacing w:val="-4"/>
                <w:szCs w:val="26"/>
              </w:rPr>
            </w:pPr>
            <w:r w:rsidRPr="009856FB">
              <w:rPr>
                <w:rFonts w:cs="Times New Roman"/>
                <w:color w:val="000000" w:themeColor="text1"/>
                <w:spacing w:val="-4"/>
                <w:szCs w:val="26"/>
              </w:rPr>
              <w:lastRenderedPageBreak/>
              <w:t>14</w:t>
            </w:r>
          </w:p>
        </w:tc>
        <w:tc>
          <w:tcPr>
            <w:tcW w:w="670" w:type="pct"/>
            <w:shd w:val="clear" w:color="auto" w:fill="FFFFFF"/>
            <w:vAlign w:val="center"/>
          </w:tcPr>
          <w:p w:rsidR="00860B6A" w:rsidRPr="009856FB" w:rsidRDefault="00860B6A" w:rsidP="00813177">
            <w:pPr>
              <w:keepNext/>
              <w:spacing w:before="0" w:after="0" w:line="240" w:lineRule="auto"/>
              <w:ind w:firstLine="0"/>
              <w:rPr>
                <w:rFonts w:cs="Times New Roman"/>
                <w:color w:val="000000" w:themeColor="text1"/>
                <w:spacing w:val="-4"/>
                <w:szCs w:val="26"/>
                <w:lang w:val="pt-BR"/>
              </w:rPr>
            </w:pPr>
            <w:r w:rsidRPr="009856FB">
              <w:rPr>
                <w:rFonts w:cs="Times New Roman"/>
                <w:color w:val="000000" w:themeColor="text1"/>
                <w:spacing w:val="-4"/>
                <w:szCs w:val="26"/>
                <w:lang w:val="pt-BR"/>
              </w:rPr>
              <w:t>Auditing management and usage of mineral resources for sustainable development in Viet Nam</w:t>
            </w:r>
          </w:p>
        </w:tc>
        <w:tc>
          <w:tcPr>
            <w:tcW w:w="611" w:type="pct"/>
            <w:shd w:val="clear" w:color="auto" w:fill="FFFFFF"/>
            <w:vAlign w:val="center"/>
          </w:tcPr>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2017</w:t>
            </w:r>
          </w:p>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ISBN: 978 – 604 – 79 – 1602 – 3  </w:t>
            </w:r>
          </w:p>
        </w:tc>
        <w:tc>
          <w:tcPr>
            <w:tcW w:w="247" w:type="pct"/>
            <w:shd w:val="clear" w:color="auto" w:fill="FFFFFF"/>
            <w:vAlign w:val="center"/>
          </w:tcPr>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4</w:t>
            </w:r>
          </w:p>
        </w:tc>
        <w:tc>
          <w:tcPr>
            <w:tcW w:w="595" w:type="pct"/>
            <w:shd w:val="clear" w:color="auto" w:fill="FFFFFF"/>
            <w:vAlign w:val="center"/>
          </w:tcPr>
          <w:p w:rsidR="00860B6A" w:rsidRPr="000F5A0C" w:rsidRDefault="00860B6A" w:rsidP="00813177">
            <w:pPr>
              <w:keepNext/>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Đồng chủ biên</w:t>
            </w:r>
          </w:p>
        </w:tc>
        <w:tc>
          <w:tcPr>
            <w:tcW w:w="1000" w:type="pct"/>
            <w:shd w:val="clear" w:color="auto" w:fill="FFFFFF"/>
            <w:vAlign w:val="center"/>
          </w:tcPr>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Chương 01</w:t>
            </w:r>
          </w:p>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sidR="00257650">
              <w:rPr>
                <w:rFonts w:cs="Times New Roman"/>
                <w:color w:val="000000" w:themeColor="text1"/>
                <w:szCs w:val="26"/>
                <w:lang w:val="pt-BR"/>
              </w:rPr>
              <w:t>từ trang</w:t>
            </w:r>
            <w:r w:rsidRPr="000F5A0C">
              <w:rPr>
                <w:rFonts w:cs="Times New Roman"/>
                <w:color w:val="000000" w:themeColor="text1"/>
                <w:szCs w:val="26"/>
                <w:lang w:val="pt-BR"/>
              </w:rPr>
              <w:t xml:space="preserve">13 </w:t>
            </w:r>
            <w:r w:rsidR="00257650">
              <w:rPr>
                <w:rFonts w:cs="Times New Roman"/>
                <w:color w:val="000000" w:themeColor="text1"/>
                <w:szCs w:val="26"/>
                <w:lang w:val="pt-BR"/>
              </w:rPr>
              <w:t>đến trang</w:t>
            </w:r>
            <w:r w:rsidRPr="000F5A0C">
              <w:rPr>
                <w:rFonts w:cs="Times New Roman"/>
                <w:color w:val="000000" w:themeColor="text1"/>
                <w:szCs w:val="26"/>
                <w:lang w:val="pt-BR"/>
              </w:rPr>
              <w:t xml:space="preserve"> 49)</w:t>
            </w:r>
          </w:p>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Chương 03</w:t>
            </w:r>
          </w:p>
          <w:p w:rsidR="00860B6A" w:rsidRPr="000F5A0C" w:rsidRDefault="00860B6A"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sidR="00257650">
              <w:rPr>
                <w:rFonts w:cs="Times New Roman"/>
                <w:color w:val="000000" w:themeColor="text1"/>
                <w:szCs w:val="26"/>
                <w:lang w:val="pt-BR"/>
              </w:rPr>
              <w:t>từ trang133 đến trang</w:t>
            </w:r>
            <w:r w:rsidRPr="000F5A0C">
              <w:rPr>
                <w:rFonts w:cs="Times New Roman"/>
                <w:color w:val="000000" w:themeColor="text1"/>
                <w:szCs w:val="26"/>
                <w:lang w:val="pt-BR"/>
              </w:rPr>
              <w:t xml:space="preserve"> 148)</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189/GCN-HVTC</w:t>
            </w:r>
          </w:p>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860B6A" w:rsidRPr="00C90F51" w:rsidRDefault="00860B6A" w:rsidP="00813177">
            <w:pPr>
              <w:keepNext/>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15</w:t>
            </w:r>
          </w:p>
        </w:tc>
        <w:tc>
          <w:tcPr>
            <w:tcW w:w="670" w:type="pct"/>
            <w:shd w:val="clear" w:color="auto" w:fill="FFFFFF"/>
            <w:vAlign w:val="center"/>
          </w:tcPr>
          <w:p w:rsidR="00860B6A" w:rsidRPr="000F5A0C" w:rsidRDefault="00860B6A" w:rsidP="009856FB">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Đọc và phân tích Báo cáo </w:t>
            </w:r>
            <w:r w:rsidR="009856FB">
              <w:rPr>
                <w:rFonts w:cs="Times New Roman"/>
                <w:color w:val="000000" w:themeColor="text1"/>
                <w:szCs w:val="26"/>
              </w:rPr>
              <w:t>T</w:t>
            </w:r>
            <w:r w:rsidRPr="000F5A0C">
              <w:rPr>
                <w:rFonts w:cs="Times New Roman"/>
                <w:color w:val="000000" w:themeColor="text1"/>
                <w:szCs w:val="26"/>
              </w:rPr>
              <w:t xml:space="preserve">ài chính </w:t>
            </w:r>
            <w:r w:rsidR="009856FB">
              <w:rPr>
                <w:rFonts w:cs="Times New Roman"/>
                <w:color w:val="000000" w:themeColor="text1"/>
                <w:szCs w:val="26"/>
              </w:rPr>
              <w:t>D</w:t>
            </w:r>
            <w:r w:rsidRPr="000F5A0C">
              <w:rPr>
                <w:rFonts w:cs="Times New Roman"/>
                <w:color w:val="000000" w:themeColor="text1"/>
                <w:szCs w:val="26"/>
              </w:rPr>
              <w:t>oanh nghiệp</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ISBN: 978 – 604 – 79 – 1507 – 2 </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11</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02 – 03</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w:t>
            </w:r>
            <w:r w:rsidR="00257650" w:rsidRPr="00D77D0A">
              <w:rPr>
                <w:rFonts w:cs="Times New Roman"/>
                <w:color w:val="000000" w:themeColor="text1"/>
                <w:szCs w:val="26"/>
                <w:lang w:val="fr-FR"/>
              </w:rPr>
              <w:t xml:space="preserve">từ trang </w:t>
            </w:r>
            <w:r w:rsidRPr="00D77D0A">
              <w:rPr>
                <w:rFonts w:cs="Times New Roman"/>
                <w:color w:val="000000" w:themeColor="text1"/>
                <w:szCs w:val="26"/>
                <w:lang w:val="fr-FR"/>
              </w:rPr>
              <w:t xml:space="preserve">59 </w:t>
            </w:r>
            <w:r w:rsidR="00257650" w:rsidRPr="00D77D0A">
              <w:rPr>
                <w:rFonts w:cs="Times New Roman"/>
                <w:color w:val="000000" w:themeColor="text1"/>
                <w:szCs w:val="26"/>
                <w:lang w:val="fr-FR"/>
              </w:rPr>
              <w:t>đến trang</w:t>
            </w:r>
            <w:r w:rsidRPr="00D77D0A">
              <w:rPr>
                <w:rFonts w:cs="Times New Roman"/>
                <w:color w:val="000000" w:themeColor="text1"/>
                <w:szCs w:val="26"/>
                <w:lang w:val="fr-FR"/>
              </w:rPr>
              <w:t xml:space="preserve"> 151)</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190/GCN-HVTC</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860B6A" w:rsidRPr="00D77D0A" w:rsidRDefault="00860B6A"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rPr>
            </w:pPr>
            <w:r>
              <w:rPr>
                <w:rFonts w:cs="Times New Roman"/>
                <w:color w:val="000000" w:themeColor="text1"/>
                <w:szCs w:val="26"/>
              </w:rPr>
              <w:t>16</w:t>
            </w:r>
          </w:p>
        </w:tc>
        <w:tc>
          <w:tcPr>
            <w:tcW w:w="670" w:type="pct"/>
            <w:shd w:val="clear" w:color="auto" w:fill="FFFFFF"/>
            <w:vAlign w:val="center"/>
          </w:tcPr>
          <w:p w:rsidR="00860B6A" w:rsidRPr="000F5A0C" w:rsidRDefault="00860B6A" w:rsidP="00E40C74">
            <w:pPr>
              <w:keepNext/>
              <w:keepLines/>
              <w:widowControl w:val="0"/>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 xml:space="preserve">Cơ chế tự chủ tài chính đơn vị sự nghiệp công lập – Thực trạng và </w:t>
            </w:r>
            <w:r w:rsidR="00E40C74">
              <w:rPr>
                <w:rFonts w:cs="Times New Roman"/>
                <w:color w:val="000000" w:themeColor="text1"/>
                <w:szCs w:val="26"/>
                <w:lang w:val="pt-BR"/>
              </w:rPr>
              <w:t>G</w:t>
            </w:r>
            <w:r w:rsidRPr="000F5A0C">
              <w:rPr>
                <w:rFonts w:cs="Times New Roman"/>
                <w:color w:val="000000" w:themeColor="text1"/>
                <w:szCs w:val="26"/>
                <w:lang w:val="pt-BR"/>
              </w:rPr>
              <w:t>iải pháp tại Bắc Giang</w:t>
            </w:r>
          </w:p>
        </w:tc>
        <w:tc>
          <w:tcPr>
            <w:tcW w:w="611"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w:t>
            </w:r>
          </w:p>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2017</w:t>
            </w:r>
          </w:p>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ISBN: 978 – 604 – 79 – 1682 – 5 </w:t>
            </w:r>
          </w:p>
        </w:tc>
        <w:tc>
          <w:tcPr>
            <w:tcW w:w="247"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w:t>
            </w:r>
          </w:p>
        </w:tc>
        <w:tc>
          <w:tcPr>
            <w:tcW w:w="595"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Chuyên đề 01 – 03</w:t>
            </w:r>
          </w:p>
          <w:p w:rsidR="00860B6A" w:rsidRPr="000F5A0C" w:rsidRDefault="00860B6A"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sidR="00257650">
              <w:rPr>
                <w:rFonts w:cs="Times New Roman"/>
                <w:color w:val="000000" w:themeColor="text1"/>
                <w:szCs w:val="26"/>
                <w:lang w:val="pt-BR"/>
              </w:rPr>
              <w:t xml:space="preserve">từ trang </w:t>
            </w:r>
            <w:r w:rsidRPr="000F5A0C">
              <w:rPr>
                <w:rFonts w:cs="Times New Roman"/>
                <w:color w:val="000000" w:themeColor="text1"/>
                <w:szCs w:val="26"/>
                <w:lang w:val="pt-BR"/>
              </w:rPr>
              <w:t xml:space="preserve">27 </w:t>
            </w:r>
            <w:r w:rsidR="00257650">
              <w:rPr>
                <w:rFonts w:cs="Times New Roman"/>
                <w:color w:val="000000" w:themeColor="text1"/>
                <w:szCs w:val="26"/>
                <w:lang w:val="pt-BR"/>
              </w:rPr>
              <w:t>đến trang</w:t>
            </w:r>
            <w:r w:rsidRPr="000F5A0C">
              <w:rPr>
                <w:rFonts w:cs="Times New Roman"/>
                <w:color w:val="000000" w:themeColor="text1"/>
                <w:szCs w:val="26"/>
                <w:lang w:val="pt-BR"/>
              </w:rPr>
              <w:t xml:space="preserve"> 170)</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191/GCN-HVTC</w:t>
            </w:r>
          </w:p>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860B6A" w:rsidRPr="00C90F51" w:rsidRDefault="00860B6A" w:rsidP="00813177">
            <w:pPr>
              <w:keepNext/>
              <w:keepLines/>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17</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Nghiên cứu chính sách tài chính phát triển thị trường khoa học và công nghệ ở Việt Nam</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2017</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ISBN 978 – 604 – 79 – 1672 - 6  </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Chuyên đề 01 – 04</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sidR="00257650">
              <w:rPr>
                <w:rFonts w:cs="Times New Roman"/>
                <w:color w:val="000000" w:themeColor="text1"/>
                <w:szCs w:val="26"/>
                <w:lang w:val="pt-BR"/>
              </w:rPr>
              <w:t>từ trang 20 đến trang</w:t>
            </w:r>
            <w:r w:rsidRPr="000F5A0C">
              <w:rPr>
                <w:rFonts w:cs="Times New Roman"/>
                <w:color w:val="000000" w:themeColor="text1"/>
                <w:szCs w:val="26"/>
                <w:lang w:val="pt-BR"/>
              </w:rPr>
              <w:t xml:space="preserve"> 295)</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192/GCN-HVTC</w:t>
            </w:r>
          </w:p>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860B6A" w:rsidRPr="00C90F51" w:rsidRDefault="00860B6A"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860B6A" w:rsidRPr="00D77D0A" w:rsidTr="005D70A5">
        <w:trPr>
          <w:jc w:val="center"/>
        </w:trPr>
        <w:tc>
          <w:tcPr>
            <w:tcW w:w="26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18</w:t>
            </w:r>
          </w:p>
        </w:tc>
        <w:tc>
          <w:tcPr>
            <w:tcW w:w="670" w:type="pct"/>
            <w:shd w:val="clear" w:color="auto" w:fill="FFFFFF"/>
            <w:vAlign w:val="center"/>
          </w:tcPr>
          <w:p w:rsidR="00860B6A" w:rsidRPr="000F5A0C" w:rsidRDefault="00860B6A"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 xml:space="preserve">Nghiên cứu kế toán thu ngân sách nhà nước tại cơ quan thuế </w:t>
            </w:r>
            <w:r w:rsidRPr="000F5A0C">
              <w:rPr>
                <w:rFonts w:cs="Times New Roman"/>
                <w:color w:val="000000" w:themeColor="text1"/>
                <w:szCs w:val="26"/>
                <w:lang w:val="pt-BR"/>
              </w:rPr>
              <w:lastRenderedPageBreak/>
              <w:t>ở Việt Nam</w:t>
            </w:r>
          </w:p>
        </w:tc>
        <w:tc>
          <w:tcPr>
            <w:tcW w:w="611"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lastRenderedPageBreak/>
              <w:t>CK</w:t>
            </w:r>
          </w:p>
        </w:tc>
        <w:tc>
          <w:tcPr>
            <w:tcW w:w="729"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2017</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1681 – 8</w:t>
            </w:r>
          </w:p>
        </w:tc>
        <w:tc>
          <w:tcPr>
            <w:tcW w:w="247"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w:t>
            </w:r>
          </w:p>
        </w:tc>
        <w:tc>
          <w:tcPr>
            <w:tcW w:w="595"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Chuyên đề 03 – 04</w:t>
            </w:r>
          </w:p>
          <w:p w:rsidR="00860B6A" w:rsidRPr="000F5A0C" w:rsidRDefault="00860B6A"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sidR="00257650">
              <w:rPr>
                <w:rFonts w:cs="Times New Roman"/>
                <w:color w:val="000000" w:themeColor="text1"/>
                <w:szCs w:val="26"/>
                <w:lang w:val="pt-BR"/>
              </w:rPr>
              <w:t>từ trang 124 đến trang</w:t>
            </w:r>
            <w:r w:rsidRPr="000F5A0C">
              <w:rPr>
                <w:rFonts w:cs="Times New Roman"/>
                <w:color w:val="000000" w:themeColor="text1"/>
                <w:szCs w:val="26"/>
                <w:lang w:val="pt-BR"/>
              </w:rPr>
              <w:t xml:space="preserve"> 389)</w:t>
            </w:r>
          </w:p>
        </w:tc>
        <w:tc>
          <w:tcPr>
            <w:tcW w:w="887" w:type="pct"/>
            <w:shd w:val="clear" w:color="auto" w:fill="FFFFFF"/>
            <w:vAlign w:val="center"/>
          </w:tcPr>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193/GCN-HVTC</w:t>
            </w:r>
          </w:p>
          <w:p w:rsidR="00860B6A" w:rsidRPr="00D77D0A" w:rsidRDefault="00860B6A"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860B6A" w:rsidRPr="00C90F51" w:rsidRDefault="00860B6A"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 xml:space="preserve">Học viện Tài </w:t>
            </w:r>
            <w:r w:rsidRPr="00D77D0A">
              <w:rPr>
                <w:rFonts w:cs="Times New Roman"/>
                <w:color w:val="000000" w:themeColor="text1"/>
                <w:szCs w:val="26"/>
                <w:lang w:val="pt-BR"/>
              </w:rPr>
              <w:lastRenderedPageBreak/>
              <w:t>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19</w:t>
            </w:r>
          </w:p>
        </w:tc>
        <w:tc>
          <w:tcPr>
            <w:tcW w:w="670" w:type="pct"/>
            <w:shd w:val="clear" w:color="auto" w:fill="FFFFFF"/>
            <w:vAlign w:val="center"/>
          </w:tcPr>
          <w:p w:rsidR="00507CB6" w:rsidRPr="000F5A0C" w:rsidRDefault="00E40C74" w:rsidP="00813177">
            <w:pPr>
              <w:spacing w:before="0" w:after="0" w:line="240" w:lineRule="auto"/>
              <w:ind w:firstLine="0"/>
              <w:rPr>
                <w:rFonts w:cs="Times New Roman"/>
                <w:color w:val="000000" w:themeColor="text1"/>
                <w:szCs w:val="26"/>
                <w:lang w:val="pt-BR"/>
              </w:rPr>
            </w:pPr>
            <w:r>
              <w:rPr>
                <w:rFonts w:cs="Times New Roman"/>
                <w:color w:val="000000" w:themeColor="text1"/>
                <w:szCs w:val="26"/>
                <w:lang w:val="pt-BR"/>
              </w:rPr>
              <w:t>Corporate Finance A</w:t>
            </w:r>
            <w:r w:rsidR="00507CB6" w:rsidRPr="000F5A0C">
              <w:rPr>
                <w:rFonts w:cs="Times New Roman"/>
                <w:color w:val="000000" w:themeColor="text1"/>
                <w:szCs w:val="26"/>
                <w:lang w:val="pt-BR"/>
              </w:rPr>
              <w:t>nalysis</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CK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2017</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1604 – 7</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10</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Chương 02</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 xml:space="preserve">từ trang </w:t>
            </w:r>
            <w:r w:rsidRPr="000F5A0C">
              <w:rPr>
                <w:rFonts w:cs="Times New Roman"/>
                <w:color w:val="000000" w:themeColor="text1"/>
                <w:szCs w:val="26"/>
                <w:lang w:val="pt-BR"/>
              </w:rPr>
              <w:t>203</w:t>
            </w:r>
            <w:r>
              <w:rPr>
                <w:rFonts w:cs="Times New Roman"/>
                <w:color w:val="000000" w:themeColor="text1"/>
                <w:szCs w:val="26"/>
                <w:lang w:val="pt-BR"/>
              </w:rPr>
              <w:t xml:space="preserve"> đến trang</w:t>
            </w:r>
            <w:r w:rsidRPr="000F5A0C">
              <w:rPr>
                <w:rFonts w:cs="Times New Roman"/>
                <w:color w:val="000000" w:themeColor="text1"/>
                <w:szCs w:val="26"/>
                <w:lang w:val="pt-BR"/>
              </w:rPr>
              <w:t xml:space="preserve"> 229)</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195/GCN-HVTC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20</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Tổ chức công tác kiểm toán</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2018</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1860 – 7</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03</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Chương 01 – 02</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từ trang 0</w:t>
            </w:r>
            <w:r w:rsidRPr="000F5A0C">
              <w:rPr>
                <w:rFonts w:cs="Times New Roman"/>
                <w:color w:val="000000" w:themeColor="text1"/>
                <w:szCs w:val="26"/>
                <w:lang w:val="pt-BR"/>
              </w:rPr>
              <w:t xml:space="preserve">7 </w:t>
            </w:r>
            <w:r>
              <w:rPr>
                <w:rFonts w:cs="Times New Roman"/>
                <w:color w:val="000000" w:themeColor="text1"/>
                <w:szCs w:val="26"/>
                <w:lang w:val="pt-BR"/>
              </w:rPr>
              <w:t>đến trang</w:t>
            </w:r>
            <w:r w:rsidRPr="000F5A0C">
              <w:rPr>
                <w:rFonts w:cs="Times New Roman"/>
                <w:color w:val="000000" w:themeColor="text1"/>
                <w:szCs w:val="26"/>
                <w:lang w:val="pt-BR"/>
              </w:rPr>
              <w:t xml:space="preserve"> 33)</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199/GCN-HVTC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21</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Nghiên cứu chuẩn mực quốc tế về kế toán công và vận dụng vào Việt Nam</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2019</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604- 79 – 2086 -0</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Chương 02</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 xml:space="preserve">từ trang </w:t>
            </w:r>
            <w:r w:rsidRPr="000F5A0C">
              <w:rPr>
                <w:rFonts w:cs="Times New Roman"/>
                <w:color w:val="000000" w:themeColor="text1"/>
                <w:szCs w:val="26"/>
                <w:lang w:val="pt-BR"/>
              </w:rPr>
              <w:t xml:space="preserve">157 </w:t>
            </w:r>
            <w:r>
              <w:rPr>
                <w:rFonts w:cs="Times New Roman"/>
                <w:color w:val="000000" w:themeColor="text1"/>
                <w:szCs w:val="26"/>
                <w:lang w:val="pt-BR"/>
              </w:rPr>
              <w:t>đến trang</w:t>
            </w:r>
            <w:r w:rsidRPr="000F5A0C">
              <w:rPr>
                <w:rFonts w:cs="Times New Roman"/>
                <w:color w:val="000000" w:themeColor="text1"/>
                <w:szCs w:val="26"/>
                <w:lang w:val="pt-BR"/>
              </w:rPr>
              <w:t xml:space="preserve"> 239)</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200/GCN-HVTC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keepNext/>
              <w:spacing w:before="0" w:after="0" w:line="240" w:lineRule="auto"/>
              <w:ind w:firstLine="0"/>
              <w:jc w:val="center"/>
              <w:rPr>
                <w:rFonts w:cs="Times New Roman"/>
                <w:color w:val="000000" w:themeColor="text1"/>
                <w:szCs w:val="26"/>
              </w:rPr>
            </w:pPr>
            <w:r>
              <w:rPr>
                <w:rFonts w:cs="Times New Roman"/>
                <w:color w:val="000000" w:themeColor="text1"/>
                <w:szCs w:val="26"/>
              </w:rPr>
              <w:t>22</w:t>
            </w:r>
          </w:p>
        </w:tc>
        <w:tc>
          <w:tcPr>
            <w:tcW w:w="670" w:type="pct"/>
            <w:shd w:val="clear" w:color="auto" w:fill="FFFFFF"/>
            <w:vAlign w:val="center"/>
          </w:tcPr>
          <w:p w:rsidR="00507CB6" w:rsidRPr="000F5A0C" w:rsidRDefault="00507CB6" w:rsidP="00813177">
            <w:pPr>
              <w:keepNext/>
              <w:keepLines/>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Handbook of Green Finance (</w:t>
            </w:r>
            <w:hyperlink r:id="rId15" w:history="1">
              <w:r w:rsidRPr="000F5A0C">
                <w:rPr>
                  <w:rFonts w:cs="Times New Roman"/>
                  <w:color w:val="000000" w:themeColor="text1"/>
                  <w:szCs w:val="26"/>
                  <w:lang w:val="pt-BR"/>
                </w:rPr>
                <w:t>Green Finance in Viet Nam</w:t>
              </w:r>
            </w:hyperlink>
            <w:r w:rsidRPr="000F5A0C">
              <w:rPr>
                <w:rFonts w:cs="Times New Roman"/>
                <w:color w:val="000000" w:themeColor="text1"/>
                <w:szCs w:val="26"/>
                <w:lang w:val="pt-BR"/>
              </w:rPr>
              <w:t>)</w:t>
            </w:r>
          </w:p>
        </w:tc>
        <w:tc>
          <w:tcPr>
            <w:tcW w:w="611" w:type="pct"/>
            <w:shd w:val="clear" w:color="auto" w:fill="FFFFFF"/>
            <w:vAlign w:val="center"/>
          </w:tcPr>
          <w:p w:rsidR="00507CB6" w:rsidRPr="00C90F51" w:rsidRDefault="00507CB6" w:rsidP="00813177">
            <w:pPr>
              <w:keepNext/>
              <w:keepLines/>
              <w:spacing w:before="0" w:after="0" w:line="240" w:lineRule="auto"/>
              <w:ind w:firstLine="0"/>
              <w:jc w:val="center"/>
              <w:rPr>
                <w:rFonts w:cs="Times New Roman"/>
                <w:color w:val="000000" w:themeColor="text1"/>
                <w:szCs w:val="26"/>
                <w:lang w:val="vi-VN"/>
              </w:rPr>
            </w:pPr>
            <w:r>
              <w:rPr>
                <w:rFonts w:cs="Times New Roman"/>
                <w:color w:val="000000" w:themeColor="text1"/>
                <w:szCs w:val="26"/>
                <w:lang w:val="vi-VN"/>
              </w:rPr>
              <w:t>CK</w:t>
            </w:r>
          </w:p>
        </w:tc>
        <w:tc>
          <w:tcPr>
            <w:tcW w:w="729"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Publisher Name Springer,</w:t>
            </w:r>
          </w:p>
          <w:p w:rsidR="00507CB6" w:rsidRPr="000F5A0C" w:rsidRDefault="00507CB6"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Singapore</w:t>
            </w:r>
          </w:p>
          <w:p w:rsidR="00507CB6" w:rsidRPr="0026606C" w:rsidRDefault="00507CB6" w:rsidP="00813177">
            <w:pPr>
              <w:keepNext/>
              <w:keepLines/>
              <w:spacing w:before="0" w:after="0" w:line="240" w:lineRule="auto"/>
              <w:ind w:firstLine="0"/>
              <w:jc w:val="center"/>
              <w:rPr>
                <w:rFonts w:cs="Times New Roman"/>
                <w:color w:val="000000" w:themeColor="text1"/>
                <w:szCs w:val="26"/>
                <w:lang w:val="vi-VN"/>
              </w:rPr>
            </w:pPr>
            <w:r w:rsidRPr="000F5A0C">
              <w:rPr>
                <w:rFonts w:cs="Times New Roman"/>
                <w:color w:val="000000" w:themeColor="text1"/>
                <w:szCs w:val="26"/>
                <w:lang w:val="pt-BR"/>
              </w:rPr>
              <w:t>2019</w:t>
            </w:r>
            <w:r>
              <w:rPr>
                <w:rFonts w:cs="Times New Roman"/>
                <w:color w:val="000000" w:themeColor="text1"/>
                <w:szCs w:val="26"/>
                <w:lang w:val="vi-VN"/>
              </w:rPr>
              <w:t xml:space="preserve">; </w:t>
            </w:r>
            <w:r>
              <w:rPr>
                <w:rStyle w:val="fontstyle01"/>
              </w:rPr>
              <w:t>SBN 978-981-13-0226-8 ISBN 978-981-13-0227-5 (eBook)</w:t>
            </w:r>
            <w:r>
              <w:rPr>
                <w:color w:val="000000"/>
                <w:sz w:val="18"/>
                <w:szCs w:val="18"/>
              </w:rPr>
              <w:br/>
            </w:r>
            <w:r>
              <w:rPr>
                <w:rStyle w:val="fontstyle01"/>
              </w:rPr>
              <w:t>ISBN 978-981-13-0228-2 (print and electronic bundle)</w:t>
            </w:r>
          </w:p>
        </w:tc>
        <w:tc>
          <w:tcPr>
            <w:tcW w:w="247"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3</w:t>
            </w:r>
            <w:r>
              <w:rPr>
                <w:rFonts w:cs="Times New Roman"/>
                <w:color w:val="000000" w:themeColor="text1"/>
                <w:szCs w:val="26"/>
                <w:lang w:val="pt-BR"/>
              </w:rPr>
              <w:t>4</w:t>
            </w:r>
          </w:p>
        </w:tc>
        <w:tc>
          <w:tcPr>
            <w:tcW w:w="595" w:type="pct"/>
            <w:shd w:val="clear" w:color="auto" w:fill="FFFFFF"/>
            <w:vAlign w:val="center"/>
          </w:tcPr>
          <w:p w:rsidR="00507CB6" w:rsidRPr="00B73893" w:rsidRDefault="00507CB6" w:rsidP="00813177">
            <w:pPr>
              <w:keepNext/>
              <w:keepLines/>
              <w:spacing w:before="0" w:after="0" w:line="240" w:lineRule="auto"/>
              <w:ind w:firstLine="0"/>
              <w:jc w:val="center"/>
              <w:rPr>
                <w:rFonts w:cs="Times New Roman"/>
                <w:color w:val="000000" w:themeColor="text1"/>
                <w:szCs w:val="26"/>
              </w:rPr>
            </w:pPr>
            <w:r>
              <w:rPr>
                <w:rFonts w:cs="Times New Roman"/>
                <w:color w:val="000000" w:themeColor="text1"/>
                <w:szCs w:val="26"/>
              </w:rPr>
              <w:t>Tham gia</w:t>
            </w:r>
          </w:p>
        </w:tc>
        <w:tc>
          <w:tcPr>
            <w:tcW w:w="1000" w:type="pct"/>
            <w:shd w:val="clear" w:color="auto" w:fill="FFFFFF"/>
            <w:vAlign w:val="center"/>
          </w:tcPr>
          <w:p w:rsidR="00507CB6" w:rsidRPr="0026606C" w:rsidRDefault="00E40C74" w:rsidP="00813177">
            <w:pPr>
              <w:keepNext/>
              <w:keepLines/>
              <w:spacing w:before="0" w:after="0" w:line="240" w:lineRule="auto"/>
              <w:ind w:firstLine="0"/>
              <w:jc w:val="center"/>
              <w:rPr>
                <w:rFonts w:cs="Times New Roman"/>
                <w:color w:val="000000" w:themeColor="text1"/>
                <w:szCs w:val="26"/>
                <w:lang w:val="vi-VN"/>
              </w:rPr>
            </w:pPr>
            <w:r>
              <w:rPr>
                <w:rFonts w:cs="Times New Roman"/>
                <w:color w:val="000000" w:themeColor="text1"/>
                <w:szCs w:val="26"/>
                <w:lang w:val="pt-BR"/>
              </w:rPr>
              <w:t>(</w:t>
            </w:r>
            <w:r w:rsidR="00507CB6">
              <w:rPr>
                <w:rFonts w:cs="Times New Roman"/>
                <w:color w:val="000000" w:themeColor="text1"/>
                <w:szCs w:val="26"/>
                <w:lang w:val="pt-BR"/>
              </w:rPr>
              <w:t>Từ trang 675 đến trang</w:t>
            </w:r>
            <w:r w:rsidR="00507CB6" w:rsidRPr="000F5A0C">
              <w:rPr>
                <w:rFonts w:cs="Times New Roman"/>
                <w:color w:val="000000" w:themeColor="text1"/>
                <w:szCs w:val="26"/>
                <w:lang w:val="pt-BR"/>
              </w:rPr>
              <w:t xml:space="preserve"> 706</w:t>
            </w:r>
            <w:r w:rsidRPr="00D77D0A">
              <w:rPr>
                <w:rFonts w:cs="Times New Roman"/>
                <w:color w:val="000000" w:themeColor="text1"/>
                <w:szCs w:val="26"/>
                <w:lang w:val="fr-FR"/>
              </w:rPr>
              <w:t>)</w:t>
            </w:r>
            <w:r w:rsidR="00200637" w:rsidRPr="00D77D0A">
              <w:rPr>
                <w:rFonts w:cs="Times New Roman"/>
                <w:color w:val="000000" w:themeColor="text1"/>
                <w:szCs w:val="26"/>
                <w:lang w:val="fr-FR"/>
              </w:rPr>
              <w:t xml:space="preserve"> </w:t>
            </w:r>
            <w:r w:rsidR="00507CB6" w:rsidRPr="00D77D0A">
              <w:rPr>
                <w:color w:val="0000FF"/>
                <w:sz w:val="18"/>
                <w:szCs w:val="18"/>
                <w:lang w:val="fr-FR"/>
              </w:rPr>
              <w:t>https://doi.org/10.1007/978-981-13-0227-5</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vi-VN"/>
              </w:rPr>
            </w:pPr>
            <w:r w:rsidRPr="00D77D0A">
              <w:rPr>
                <w:rFonts w:cs="Times New Roman"/>
                <w:color w:val="000000" w:themeColor="text1"/>
                <w:szCs w:val="26"/>
                <w:lang w:val="vi-VN"/>
              </w:rPr>
              <w:t>Giấy chứng nhận số 201/GCN-HVTC</w:t>
            </w:r>
          </w:p>
          <w:p w:rsidR="00507CB6" w:rsidRPr="00D77D0A" w:rsidRDefault="00507CB6" w:rsidP="00813177">
            <w:pPr>
              <w:spacing w:before="0" w:after="0" w:line="240" w:lineRule="auto"/>
              <w:ind w:firstLine="0"/>
              <w:jc w:val="center"/>
              <w:rPr>
                <w:rFonts w:cs="Times New Roman"/>
                <w:color w:val="000000" w:themeColor="text1"/>
                <w:szCs w:val="26"/>
                <w:lang w:val="vi-VN"/>
              </w:rPr>
            </w:pPr>
            <w:r w:rsidRPr="00D77D0A">
              <w:rPr>
                <w:rFonts w:cs="Times New Roman"/>
                <w:color w:val="000000" w:themeColor="text1"/>
                <w:szCs w:val="26"/>
                <w:lang w:val="vi-VN"/>
              </w:rPr>
              <w:t>ngày 26/06/2020</w:t>
            </w:r>
          </w:p>
          <w:p w:rsidR="00507CB6" w:rsidRPr="00C90F51" w:rsidRDefault="00507CB6" w:rsidP="00813177">
            <w:pPr>
              <w:keepNext/>
              <w:keepLines/>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vi-VN"/>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23</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Giải pháp thực hiện cơ chế tự chủ trong đơn vị sự nghiệp công lập cấp tỉnh Quảng Ninh</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ĐHQG HN.2020</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9975 – 47</w:t>
            </w:r>
            <w:r w:rsidR="00D268E7" w:rsidRPr="000F5A0C">
              <w:rPr>
                <w:rFonts w:cs="Times New Roman"/>
                <w:color w:val="000000" w:themeColor="text1"/>
                <w:szCs w:val="26"/>
                <w:lang w:val="pt-BR"/>
              </w:rPr>
              <w:t>–</w:t>
            </w:r>
            <w:r w:rsidRPr="000F5A0C">
              <w:rPr>
                <w:rFonts w:cs="Times New Roman"/>
                <w:color w:val="000000" w:themeColor="text1"/>
                <w:szCs w:val="26"/>
                <w:lang w:val="pt-BR"/>
              </w:rPr>
              <w:t>9</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10</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Chủ biên</w:t>
            </w:r>
          </w:p>
        </w:tc>
        <w:tc>
          <w:tcPr>
            <w:tcW w:w="1000" w:type="pct"/>
            <w:shd w:val="clear" w:color="auto" w:fill="FFFFFF"/>
            <w:vAlign w:val="center"/>
          </w:tcPr>
          <w:p w:rsidR="00507CB6" w:rsidRPr="000F5A0C" w:rsidRDefault="00507CB6" w:rsidP="0020063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Tham gia biên soạn chương </w:t>
            </w:r>
            <w:r>
              <w:rPr>
                <w:rFonts w:cs="Times New Roman"/>
                <w:color w:val="000000" w:themeColor="text1"/>
                <w:szCs w:val="26"/>
                <w:lang w:val="pt-BR"/>
              </w:rPr>
              <w:t>0</w:t>
            </w:r>
            <w:r w:rsidRPr="000F5A0C">
              <w:rPr>
                <w:rFonts w:cs="Times New Roman"/>
                <w:color w:val="000000" w:themeColor="text1"/>
                <w:szCs w:val="26"/>
                <w:lang w:val="pt-BR"/>
              </w:rPr>
              <w:t xml:space="preserve">1, </w:t>
            </w:r>
            <w:r w:rsidR="00200637">
              <w:rPr>
                <w:rFonts w:cs="Times New Roman"/>
                <w:color w:val="000000" w:themeColor="text1"/>
                <w:szCs w:val="26"/>
                <w:lang w:val="pt-BR"/>
              </w:rPr>
              <w:t xml:space="preserve">chương </w:t>
            </w:r>
            <w:r>
              <w:rPr>
                <w:rFonts w:cs="Times New Roman"/>
                <w:color w:val="000000" w:themeColor="text1"/>
                <w:szCs w:val="26"/>
                <w:lang w:val="pt-BR"/>
              </w:rPr>
              <w:t>0</w:t>
            </w:r>
            <w:r w:rsidRPr="000F5A0C">
              <w:rPr>
                <w:rFonts w:cs="Times New Roman"/>
                <w:color w:val="000000" w:themeColor="text1"/>
                <w:szCs w:val="26"/>
                <w:lang w:val="pt-BR"/>
              </w:rPr>
              <w:t>2</w:t>
            </w:r>
            <w:r w:rsidR="00200637">
              <w:rPr>
                <w:rFonts w:cs="Times New Roman"/>
                <w:color w:val="000000" w:themeColor="text1"/>
                <w:szCs w:val="26"/>
                <w:lang w:val="pt-BR"/>
              </w:rPr>
              <w:t xml:space="preserve"> </w:t>
            </w:r>
            <w:r>
              <w:rPr>
                <w:rFonts w:cs="Times New Roman"/>
                <w:color w:val="000000" w:themeColor="text1"/>
                <w:szCs w:val="26"/>
                <w:lang w:val="pt-BR"/>
              </w:rPr>
              <w:t xml:space="preserve">(từ trang </w:t>
            </w:r>
            <w:r w:rsidRPr="000F5A0C">
              <w:rPr>
                <w:rFonts w:cs="Times New Roman"/>
                <w:color w:val="000000" w:themeColor="text1"/>
                <w:szCs w:val="26"/>
                <w:lang w:val="pt-BR"/>
              </w:rPr>
              <w:t>17</w:t>
            </w:r>
            <w:r>
              <w:rPr>
                <w:rFonts w:cs="Times New Roman"/>
                <w:color w:val="000000" w:themeColor="text1"/>
                <w:szCs w:val="26"/>
                <w:lang w:val="pt-BR"/>
              </w:rPr>
              <w:t xml:space="preserve"> đến trang </w:t>
            </w:r>
            <w:r w:rsidRPr="000F5A0C">
              <w:rPr>
                <w:rFonts w:cs="Times New Roman"/>
                <w:color w:val="000000" w:themeColor="text1"/>
                <w:szCs w:val="26"/>
                <w:lang w:val="pt-BR"/>
              </w:rPr>
              <w:t>134</w:t>
            </w:r>
            <w:r>
              <w:rPr>
                <w:rFonts w:cs="Times New Roman"/>
                <w:color w:val="000000" w:themeColor="text1"/>
                <w:szCs w:val="26"/>
                <w:lang w:val="pt-BR"/>
              </w:rPr>
              <w:t>)</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203/GCN-HVTC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24</w:t>
            </w:r>
          </w:p>
        </w:tc>
        <w:tc>
          <w:tcPr>
            <w:tcW w:w="670" w:type="pct"/>
            <w:shd w:val="clear" w:color="auto" w:fill="FFFFFF"/>
            <w:vAlign w:val="center"/>
          </w:tcPr>
          <w:p w:rsidR="00507CB6" w:rsidRPr="000F5A0C" w:rsidRDefault="00507CB6" w:rsidP="00E40C74">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Cơ chế tự chủ trong đơn vị sự</w:t>
            </w:r>
            <w:r w:rsidR="00E40C74">
              <w:rPr>
                <w:rFonts w:cs="Times New Roman"/>
                <w:color w:val="000000" w:themeColor="text1"/>
                <w:szCs w:val="26"/>
                <w:lang w:val="pt-BR"/>
              </w:rPr>
              <w:t xml:space="preserve"> nghiệp</w:t>
            </w:r>
            <w:r w:rsidRPr="000F5A0C">
              <w:rPr>
                <w:rFonts w:cs="Times New Roman"/>
                <w:color w:val="000000" w:themeColor="text1"/>
                <w:szCs w:val="26"/>
                <w:lang w:val="pt-BR"/>
              </w:rPr>
              <w:t xml:space="preserve"> công lập trên dịa bàn TP Hồ Chí Minh - Thực trạng và </w:t>
            </w:r>
            <w:r w:rsidR="00E40C74">
              <w:rPr>
                <w:rFonts w:cs="Times New Roman"/>
                <w:color w:val="000000" w:themeColor="text1"/>
                <w:szCs w:val="26"/>
                <w:lang w:val="pt-BR"/>
              </w:rPr>
              <w:t>G</w:t>
            </w:r>
            <w:r w:rsidRPr="000F5A0C">
              <w:rPr>
                <w:rFonts w:cs="Times New Roman"/>
                <w:color w:val="000000" w:themeColor="text1"/>
                <w:szCs w:val="26"/>
                <w:lang w:val="pt-BR"/>
              </w:rPr>
              <w:t>iải pháp</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CK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ĐHKTQD 2020</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ISBN: 978 – 604 – 946 – 804 </w:t>
            </w:r>
            <w:r w:rsidR="00E40C74">
              <w:rPr>
                <w:rFonts w:cs="Times New Roman"/>
                <w:color w:val="000000" w:themeColor="text1"/>
                <w:szCs w:val="26"/>
                <w:lang w:val="pt-BR"/>
              </w:rPr>
              <w:t>–</w:t>
            </w:r>
            <w:r w:rsidRPr="000F5A0C">
              <w:rPr>
                <w:rFonts w:cs="Times New Roman"/>
                <w:color w:val="000000" w:themeColor="text1"/>
                <w:szCs w:val="26"/>
                <w:lang w:val="pt-BR"/>
              </w:rPr>
              <w:t xml:space="preserve"> 7</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15</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Chủ biên</w:t>
            </w:r>
          </w:p>
        </w:tc>
        <w:tc>
          <w:tcPr>
            <w:tcW w:w="1000" w:type="pct"/>
            <w:shd w:val="clear" w:color="auto" w:fill="FFFFFF"/>
            <w:vAlign w:val="center"/>
          </w:tcPr>
          <w:p w:rsidR="00507CB6"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Chương 01 – 0</w:t>
            </w:r>
            <w:r w:rsidRPr="000F5A0C">
              <w:rPr>
                <w:rFonts w:cs="Times New Roman"/>
                <w:color w:val="000000" w:themeColor="text1"/>
                <w:szCs w:val="26"/>
                <w:lang w:val="pt-BR"/>
              </w:rPr>
              <w:t>3</w:t>
            </w:r>
          </w:p>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w:t>
            </w:r>
            <w:r w:rsidRPr="000F5A0C">
              <w:rPr>
                <w:rFonts w:cs="Times New Roman"/>
                <w:color w:val="000000" w:themeColor="text1"/>
                <w:szCs w:val="26"/>
                <w:lang w:val="pt-BR"/>
              </w:rPr>
              <w:t>Từ trang 15</w:t>
            </w:r>
            <w:r>
              <w:rPr>
                <w:rFonts w:cs="Times New Roman"/>
                <w:color w:val="000000" w:themeColor="text1"/>
                <w:szCs w:val="26"/>
                <w:lang w:val="pt-BR"/>
              </w:rPr>
              <w:t xml:space="preserve"> đến trang </w:t>
            </w:r>
            <w:r w:rsidRPr="000F5A0C">
              <w:rPr>
                <w:rFonts w:cs="Times New Roman"/>
                <w:color w:val="000000" w:themeColor="text1"/>
                <w:szCs w:val="26"/>
                <w:lang w:val="pt-BR"/>
              </w:rPr>
              <w:t>68</w:t>
            </w:r>
            <w:r>
              <w:rPr>
                <w:rFonts w:cs="Times New Roman"/>
                <w:color w:val="000000" w:themeColor="text1"/>
                <w:szCs w:val="26"/>
                <w:lang w:val="pt-BR"/>
              </w:rPr>
              <w:t>);</w:t>
            </w:r>
            <w:r w:rsidRPr="000F5A0C">
              <w:rPr>
                <w:rFonts w:cs="Times New Roman"/>
                <w:color w:val="000000" w:themeColor="text1"/>
                <w:szCs w:val="26"/>
                <w:lang w:val="pt-BR"/>
              </w:rPr>
              <w:t xml:space="preserve"> chương </w:t>
            </w:r>
            <w:r>
              <w:rPr>
                <w:rFonts w:cs="Times New Roman"/>
                <w:color w:val="000000" w:themeColor="text1"/>
                <w:szCs w:val="26"/>
                <w:lang w:val="pt-BR"/>
              </w:rPr>
              <w:t>0</w:t>
            </w:r>
            <w:r w:rsidRPr="000F5A0C">
              <w:rPr>
                <w:rFonts w:cs="Times New Roman"/>
                <w:color w:val="000000" w:themeColor="text1"/>
                <w:szCs w:val="26"/>
                <w:lang w:val="pt-BR"/>
              </w:rPr>
              <w:t>5</w:t>
            </w:r>
            <w:r>
              <w:rPr>
                <w:rFonts w:cs="Times New Roman"/>
                <w:color w:val="000000" w:themeColor="text1"/>
                <w:szCs w:val="26"/>
                <w:lang w:val="pt-BR"/>
              </w:rPr>
              <w:t>(</w:t>
            </w:r>
            <w:r w:rsidRPr="000F5A0C">
              <w:rPr>
                <w:rFonts w:cs="Times New Roman"/>
                <w:color w:val="000000" w:themeColor="text1"/>
                <w:szCs w:val="26"/>
                <w:lang w:val="pt-BR"/>
              </w:rPr>
              <w:t>từ trang 83</w:t>
            </w:r>
            <w:r>
              <w:rPr>
                <w:rFonts w:cs="Times New Roman"/>
                <w:color w:val="000000" w:themeColor="text1"/>
                <w:szCs w:val="26"/>
                <w:lang w:val="pt-BR"/>
              </w:rPr>
              <w:t xml:space="preserve"> đến trang </w:t>
            </w:r>
            <w:r w:rsidRPr="000F5A0C">
              <w:rPr>
                <w:rFonts w:cs="Times New Roman"/>
                <w:color w:val="000000" w:themeColor="text1"/>
                <w:szCs w:val="26"/>
                <w:lang w:val="pt-BR"/>
              </w:rPr>
              <w:t>162</w:t>
            </w:r>
            <w:r>
              <w:rPr>
                <w:rFonts w:cs="Times New Roman"/>
                <w:color w:val="000000" w:themeColor="text1"/>
                <w:szCs w:val="26"/>
                <w:lang w:val="pt-BR"/>
              </w:rPr>
              <w:t>);</w:t>
            </w:r>
            <w:r w:rsidRPr="000F5A0C">
              <w:rPr>
                <w:rFonts w:cs="Times New Roman"/>
                <w:color w:val="000000" w:themeColor="text1"/>
                <w:szCs w:val="26"/>
                <w:lang w:val="pt-BR"/>
              </w:rPr>
              <w:t xml:space="preserve"> chương </w:t>
            </w:r>
            <w:r>
              <w:rPr>
                <w:rFonts w:cs="Times New Roman"/>
                <w:color w:val="000000" w:themeColor="text1"/>
                <w:szCs w:val="26"/>
                <w:lang w:val="pt-BR"/>
              </w:rPr>
              <w:t>0</w:t>
            </w:r>
            <w:r w:rsidRPr="000F5A0C">
              <w:rPr>
                <w:rFonts w:cs="Times New Roman"/>
                <w:color w:val="000000" w:themeColor="text1"/>
                <w:szCs w:val="26"/>
                <w:lang w:val="pt-BR"/>
              </w:rPr>
              <w:t>7</w:t>
            </w:r>
          </w:p>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w:t>
            </w:r>
            <w:r w:rsidRPr="000F5A0C">
              <w:rPr>
                <w:rFonts w:cs="Times New Roman"/>
                <w:color w:val="000000" w:themeColor="text1"/>
                <w:szCs w:val="26"/>
                <w:lang w:val="pt-BR"/>
              </w:rPr>
              <w:t>từ trang 174</w:t>
            </w:r>
            <w:r>
              <w:rPr>
                <w:rFonts w:cs="Times New Roman"/>
                <w:color w:val="000000" w:themeColor="text1"/>
                <w:szCs w:val="26"/>
                <w:lang w:val="pt-BR"/>
              </w:rPr>
              <w:t xml:space="preserve"> đến trang </w:t>
            </w:r>
            <w:r w:rsidRPr="000F5A0C">
              <w:rPr>
                <w:rFonts w:cs="Times New Roman"/>
                <w:color w:val="000000" w:themeColor="text1"/>
                <w:szCs w:val="26"/>
                <w:lang w:val="pt-BR"/>
              </w:rPr>
              <w:t>282</w:t>
            </w:r>
            <w:r>
              <w:rPr>
                <w:rFonts w:cs="Times New Roman"/>
                <w:color w:val="000000" w:themeColor="text1"/>
                <w:szCs w:val="26"/>
                <w:lang w:val="pt-BR"/>
              </w:rPr>
              <w:t>)</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204/GCN-HVTC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26606C"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25</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Tài chính toàn diện lý luận và thực tiễn Việt nam</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KTQD</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2020</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ISBN: 978 – 604 – 946 – 812 – 4 </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19</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Tham gia</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Chương 06</w:t>
            </w:r>
          </w:p>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(t</w:t>
            </w:r>
            <w:r w:rsidRPr="000F5A0C">
              <w:rPr>
                <w:rFonts w:cs="Times New Roman"/>
                <w:color w:val="000000" w:themeColor="text1"/>
                <w:szCs w:val="26"/>
                <w:lang w:val="pt-BR"/>
              </w:rPr>
              <w:t>ừ trang 351 đến trang 360</w:t>
            </w:r>
            <w:r>
              <w:rPr>
                <w:rFonts w:cs="Times New Roman"/>
                <w:color w:val="000000" w:themeColor="text1"/>
                <w:szCs w:val="26"/>
                <w:lang w:val="pt-BR"/>
              </w:rPr>
              <w:t>)</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83/GCN-HVTC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507CB6" w:rsidRPr="0026606C"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0F5A0C" w:rsidTr="00750421">
        <w:trPr>
          <w:jc w:val="center"/>
        </w:trPr>
        <w:tc>
          <w:tcPr>
            <w:tcW w:w="261" w:type="pct"/>
            <w:shd w:val="clear" w:color="auto" w:fill="FFFFFF"/>
            <w:vAlign w:val="center"/>
          </w:tcPr>
          <w:p w:rsidR="00507CB6" w:rsidRDefault="00507CB6" w:rsidP="00860B6A">
            <w:pPr>
              <w:spacing w:after="0" w:line="240" w:lineRule="auto"/>
              <w:jc w:val="center"/>
              <w:rPr>
                <w:rFonts w:cs="Times New Roman"/>
                <w:color w:val="000000" w:themeColor="text1"/>
                <w:szCs w:val="26"/>
                <w:lang w:val="pt-BR"/>
              </w:rPr>
            </w:pPr>
          </w:p>
        </w:tc>
        <w:tc>
          <w:tcPr>
            <w:tcW w:w="4739" w:type="pct"/>
            <w:gridSpan w:val="7"/>
            <w:shd w:val="clear" w:color="auto" w:fill="FFFFFF"/>
            <w:vAlign w:val="center"/>
          </w:tcPr>
          <w:p w:rsidR="00507CB6" w:rsidRPr="000A06AD" w:rsidRDefault="00507CB6" w:rsidP="005D70A5">
            <w:pPr>
              <w:spacing w:before="60" w:after="60"/>
              <w:ind w:firstLine="0"/>
              <w:rPr>
                <w:rFonts w:cs="Times New Roman"/>
                <w:b/>
                <w:i/>
                <w:color w:val="000000" w:themeColor="text1"/>
                <w:szCs w:val="26"/>
              </w:rPr>
            </w:pPr>
            <w:r w:rsidRPr="000A06AD">
              <w:rPr>
                <w:rFonts w:cs="Times New Roman"/>
                <w:b/>
                <w:i/>
                <w:color w:val="000000" w:themeColor="text1"/>
                <w:szCs w:val="26"/>
              </w:rPr>
              <w:t>Giáo trình</w:t>
            </w:r>
          </w:p>
        </w:tc>
      </w:tr>
      <w:tr w:rsidR="00507CB6" w:rsidRPr="000F5A0C" w:rsidTr="005D70A5">
        <w:trPr>
          <w:jc w:val="center"/>
        </w:trPr>
        <w:tc>
          <w:tcPr>
            <w:tcW w:w="261" w:type="pct"/>
            <w:shd w:val="clear" w:color="auto" w:fill="FFFFFF"/>
            <w:vAlign w:val="center"/>
          </w:tcPr>
          <w:p w:rsidR="00507CB6" w:rsidRPr="000F5A0C" w:rsidRDefault="00507CB6" w:rsidP="00750421">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26</w:t>
            </w:r>
          </w:p>
        </w:tc>
        <w:tc>
          <w:tcPr>
            <w:tcW w:w="670" w:type="pct"/>
            <w:shd w:val="clear" w:color="auto" w:fill="FFFFFF"/>
            <w:vAlign w:val="center"/>
          </w:tcPr>
          <w:p w:rsidR="00507CB6" w:rsidRPr="000F5A0C" w:rsidRDefault="00507CB6" w:rsidP="00E40C74">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Phân tích </w:t>
            </w:r>
            <w:r w:rsidR="00E40C74">
              <w:rPr>
                <w:rFonts w:cs="Times New Roman"/>
                <w:color w:val="000000" w:themeColor="text1"/>
                <w:szCs w:val="26"/>
              </w:rPr>
              <w:t>T</w:t>
            </w:r>
            <w:r w:rsidRPr="000F5A0C">
              <w:rPr>
                <w:rFonts w:cs="Times New Roman"/>
                <w:color w:val="000000" w:themeColor="text1"/>
                <w:szCs w:val="26"/>
              </w:rPr>
              <w:t xml:space="preserve">ài chính </w:t>
            </w:r>
            <w:r w:rsidR="00E40C74">
              <w:rPr>
                <w:rFonts w:cs="Times New Roman"/>
                <w:color w:val="000000" w:themeColor="text1"/>
                <w:szCs w:val="26"/>
              </w:rPr>
              <w:t>D</w:t>
            </w:r>
            <w:r w:rsidRPr="000F5A0C">
              <w:rPr>
                <w:rFonts w:cs="Times New Roman"/>
                <w:color w:val="000000" w:themeColor="text1"/>
                <w:szCs w:val="26"/>
              </w:rPr>
              <w:t>oanh nghiệp (Tái bản lần thứ 1 có bổ sung sửa chữa)</w:t>
            </w:r>
          </w:p>
        </w:tc>
        <w:tc>
          <w:tcPr>
            <w:tcW w:w="611" w:type="pct"/>
            <w:shd w:val="clear" w:color="auto" w:fill="FFFFFF"/>
            <w:vAlign w:val="center"/>
          </w:tcPr>
          <w:p w:rsidR="00507CB6" w:rsidRPr="000F5A0C" w:rsidRDefault="00507CB6"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507CB6" w:rsidRPr="000F5A0C" w:rsidRDefault="00507CB6" w:rsidP="00750421">
            <w:pPr>
              <w:widowControl w:val="0"/>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507CB6" w:rsidRPr="000F5A0C" w:rsidRDefault="00507CB6" w:rsidP="00750421">
            <w:pPr>
              <w:widowControl w:val="0"/>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507CB6" w:rsidRPr="000F5A0C" w:rsidRDefault="00507CB6" w:rsidP="00750421">
            <w:pPr>
              <w:widowControl w:val="0"/>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2008</w:t>
            </w:r>
          </w:p>
        </w:tc>
        <w:tc>
          <w:tcPr>
            <w:tcW w:w="247" w:type="pct"/>
            <w:shd w:val="clear" w:color="auto" w:fill="FFFFFF"/>
            <w:vAlign w:val="center"/>
          </w:tcPr>
          <w:p w:rsidR="00507CB6" w:rsidRPr="000F5A0C" w:rsidRDefault="00507CB6"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6</w:t>
            </w:r>
          </w:p>
        </w:tc>
        <w:tc>
          <w:tcPr>
            <w:tcW w:w="595" w:type="pct"/>
            <w:shd w:val="clear" w:color="auto" w:fill="FFFFFF"/>
            <w:vAlign w:val="center"/>
          </w:tcPr>
          <w:p w:rsidR="00507CB6" w:rsidRPr="000F5A0C" w:rsidRDefault="00507CB6"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507CB6" w:rsidRPr="000F5A0C" w:rsidRDefault="00507CB6"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Chương </w:t>
            </w:r>
            <w:r>
              <w:rPr>
                <w:rFonts w:cs="Times New Roman"/>
                <w:color w:val="000000" w:themeColor="text1"/>
                <w:szCs w:val="26"/>
              </w:rPr>
              <w:t>0</w:t>
            </w:r>
            <w:r w:rsidRPr="000F5A0C">
              <w:rPr>
                <w:rFonts w:cs="Times New Roman"/>
                <w:color w:val="000000" w:themeColor="text1"/>
                <w:szCs w:val="26"/>
              </w:rPr>
              <w:t>1 (</w:t>
            </w:r>
            <w:r>
              <w:rPr>
                <w:rFonts w:cs="Times New Roman"/>
                <w:color w:val="000000" w:themeColor="text1"/>
                <w:szCs w:val="26"/>
              </w:rPr>
              <w:t xml:space="preserve">từ trang 05 đến trang </w:t>
            </w:r>
            <w:r w:rsidRPr="000F5A0C">
              <w:rPr>
                <w:rFonts w:cs="Times New Roman"/>
                <w:color w:val="000000" w:themeColor="text1"/>
                <w:szCs w:val="26"/>
              </w:rPr>
              <w:t>44</w:t>
            </w:r>
            <w:r>
              <w:rPr>
                <w:rFonts w:cs="Times New Roman"/>
                <w:color w:val="000000" w:themeColor="text1"/>
                <w:szCs w:val="26"/>
              </w:rPr>
              <w:t xml:space="preserve">); </w:t>
            </w:r>
            <w:r w:rsidRPr="000F5A0C">
              <w:rPr>
                <w:rFonts w:cs="Times New Roman"/>
                <w:color w:val="000000" w:themeColor="text1"/>
                <w:szCs w:val="26"/>
              </w:rPr>
              <w:t xml:space="preserve">Chương </w:t>
            </w:r>
            <w:r>
              <w:rPr>
                <w:rFonts w:cs="Times New Roman"/>
                <w:color w:val="000000" w:themeColor="text1"/>
                <w:szCs w:val="26"/>
              </w:rPr>
              <w:t>0</w:t>
            </w:r>
            <w:r w:rsidRPr="000F5A0C">
              <w:rPr>
                <w:rFonts w:cs="Times New Roman"/>
                <w:color w:val="000000" w:themeColor="text1"/>
                <w:szCs w:val="26"/>
              </w:rPr>
              <w:t>3 (</w:t>
            </w:r>
            <w:r>
              <w:rPr>
                <w:rFonts w:cs="Times New Roman"/>
                <w:color w:val="000000" w:themeColor="text1"/>
                <w:szCs w:val="26"/>
              </w:rPr>
              <w:t xml:space="preserve">từ trang </w:t>
            </w:r>
            <w:r w:rsidRPr="000F5A0C">
              <w:rPr>
                <w:rFonts w:cs="Times New Roman"/>
                <w:color w:val="000000" w:themeColor="text1"/>
                <w:szCs w:val="26"/>
              </w:rPr>
              <w:t>115</w:t>
            </w:r>
            <w:r>
              <w:rPr>
                <w:rFonts w:cs="Times New Roman"/>
                <w:color w:val="000000" w:themeColor="text1"/>
                <w:szCs w:val="26"/>
              </w:rPr>
              <w:t xml:space="preserve"> đến trang </w:t>
            </w:r>
            <w:r w:rsidRPr="000F5A0C">
              <w:rPr>
                <w:rFonts w:cs="Times New Roman"/>
                <w:color w:val="000000" w:themeColor="text1"/>
                <w:szCs w:val="26"/>
              </w:rPr>
              <w:t>170)</w:t>
            </w:r>
            <w:r>
              <w:rPr>
                <w:rFonts w:cs="Times New Roman"/>
                <w:color w:val="000000" w:themeColor="text1"/>
                <w:szCs w:val="26"/>
              </w:rPr>
              <w:t>;</w:t>
            </w:r>
            <w:r w:rsidRPr="000F5A0C">
              <w:rPr>
                <w:rFonts w:cs="Times New Roman"/>
                <w:color w:val="000000" w:themeColor="text1"/>
                <w:szCs w:val="26"/>
              </w:rPr>
              <w:t xml:space="preserve"> Chương </w:t>
            </w:r>
            <w:r>
              <w:rPr>
                <w:rFonts w:cs="Times New Roman"/>
                <w:color w:val="000000" w:themeColor="text1"/>
                <w:szCs w:val="26"/>
              </w:rPr>
              <w:t>0</w:t>
            </w:r>
            <w:r w:rsidRPr="000F5A0C">
              <w:rPr>
                <w:rFonts w:cs="Times New Roman"/>
                <w:color w:val="000000" w:themeColor="text1"/>
                <w:szCs w:val="26"/>
              </w:rPr>
              <w:t>4</w:t>
            </w:r>
            <w:r>
              <w:rPr>
                <w:rFonts w:cs="Times New Roman"/>
                <w:color w:val="000000" w:themeColor="text1"/>
                <w:szCs w:val="26"/>
              </w:rPr>
              <w:t xml:space="preserve"> – 0</w:t>
            </w:r>
            <w:r w:rsidRPr="000F5A0C">
              <w:rPr>
                <w:rFonts w:cs="Times New Roman"/>
                <w:color w:val="000000" w:themeColor="text1"/>
                <w:szCs w:val="26"/>
              </w:rPr>
              <w:t>5 (</w:t>
            </w:r>
            <w:r>
              <w:rPr>
                <w:rFonts w:cs="Times New Roman"/>
                <w:color w:val="000000" w:themeColor="text1"/>
                <w:szCs w:val="26"/>
              </w:rPr>
              <w:t xml:space="preserve">từ trang </w:t>
            </w:r>
            <w:r w:rsidRPr="000F5A0C">
              <w:rPr>
                <w:rFonts w:cs="Times New Roman"/>
                <w:color w:val="000000" w:themeColor="text1"/>
                <w:szCs w:val="26"/>
              </w:rPr>
              <w:t>173</w:t>
            </w:r>
            <w:r>
              <w:rPr>
                <w:rFonts w:cs="Times New Roman"/>
                <w:color w:val="000000" w:themeColor="text1"/>
                <w:szCs w:val="26"/>
              </w:rPr>
              <w:t xml:space="preserve"> đến trang 248);</w:t>
            </w:r>
            <w:r w:rsidRPr="000F5A0C">
              <w:rPr>
                <w:rFonts w:cs="Times New Roman"/>
                <w:color w:val="000000" w:themeColor="text1"/>
                <w:szCs w:val="26"/>
              </w:rPr>
              <w:t xml:space="preserve"> Chương </w:t>
            </w:r>
            <w:r>
              <w:rPr>
                <w:rFonts w:cs="Times New Roman"/>
                <w:color w:val="000000" w:themeColor="text1"/>
                <w:szCs w:val="26"/>
              </w:rPr>
              <w:t>0</w:t>
            </w:r>
            <w:r w:rsidRPr="000F5A0C">
              <w:rPr>
                <w:rFonts w:cs="Times New Roman"/>
                <w:color w:val="000000" w:themeColor="text1"/>
                <w:szCs w:val="26"/>
              </w:rPr>
              <w:t>8 (</w:t>
            </w:r>
            <w:r>
              <w:rPr>
                <w:rFonts w:cs="Times New Roman"/>
                <w:color w:val="000000" w:themeColor="text1"/>
                <w:szCs w:val="26"/>
              </w:rPr>
              <w:t xml:space="preserve">từ trang </w:t>
            </w:r>
            <w:r w:rsidRPr="000F5A0C">
              <w:rPr>
                <w:rFonts w:cs="Times New Roman"/>
                <w:color w:val="000000" w:themeColor="text1"/>
                <w:szCs w:val="26"/>
              </w:rPr>
              <w:t>407</w:t>
            </w:r>
            <w:r>
              <w:rPr>
                <w:rFonts w:cs="Times New Roman"/>
                <w:color w:val="000000" w:themeColor="text1"/>
                <w:szCs w:val="26"/>
              </w:rPr>
              <w:t xml:space="preserve"> đến trang </w:t>
            </w:r>
            <w:r w:rsidRPr="000F5A0C">
              <w:rPr>
                <w:rFonts w:cs="Times New Roman"/>
                <w:color w:val="000000" w:themeColor="text1"/>
                <w:szCs w:val="26"/>
              </w:rPr>
              <w:t>437)</w:t>
            </w:r>
          </w:p>
        </w:tc>
        <w:tc>
          <w:tcPr>
            <w:tcW w:w="887" w:type="pct"/>
            <w:shd w:val="clear" w:color="auto" w:fill="FFFFFF"/>
            <w:vAlign w:val="center"/>
          </w:tcPr>
          <w:p w:rsidR="00507CB6" w:rsidRDefault="00507CB6" w:rsidP="00750421">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Giấy chứng nhận số 178/GCN-HVTC</w:t>
            </w:r>
          </w:p>
          <w:p w:rsidR="00507CB6" w:rsidRDefault="00507CB6" w:rsidP="00750421">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ngày 08/06/2020</w:t>
            </w:r>
          </w:p>
          <w:p w:rsidR="00507CB6" w:rsidRPr="00C90F51" w:rsidRDefault="00507CB6" w:rsidP="00750421">
            <w:pPr>
              <w:widowControl w:val="0"/>
              <w:spacing w:before="0" w:after="0" w:line="240" w:lineRule="auto"/>
              <w:ind w:firstLine="0"/>
              <w:jc w:val="center"/>
              <w:rPr>
                <w:rFonts w:cs="Times New Roman"/>
                <w:color w:val="FF0000"/>
                <w:szCs w:val="26"/>
                <w:lang w:val="pt-BR"/>
              </w:rPr>
            </w:pPr>
            <w:r>
              <w:rPr>
                <w:rFonts w:cs="Times New Roman"/>
                <w:color w:val="000000" w:themeColor="text1"/>
                <w:szCs w:val="26"/>
              </w:rPr>
              <w:t>Học viện Tài chính</w:t>
            </w:r>
          </w:p>
        </w:tc>
      </w:tr>
      <w:tr w:rsidR="00507CB6" w:rsidRPr="000F5A0C" w:rsidTr="005D70A5">
        <w:trPr>
          <w:jc w:val="center"/>
        </w:trPr>
        <w:tc>
          <w:tcPr>
            <w:tcW w:w="261"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27</w:t>
            </w:r>
          </w:p>
        </w:tc>
        <w:tc>
          <w:tcPr>
            <w:tcW w:w="670" w:type="pct"/>
            <w:shd w:val="clear" w:color="auto" w:fill="FFFFFF"/>
            <w:vAlign w:val="center"/>
          </w:tcPr>
          <w:p w:rsidR="00507CB6" w:rsidRPr="000F5A0C" w:rsidRDefault="00507CB6" w:rsidP="00E40C74">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Phân tích </w:t>
            </w:r>
            <w:r w:rsidR="00E40C74">
              <w:rPr>
                <w:rFonts w:cs="Times New Roman"/>
                <w:color w:val="000000" w:themeColor="text1"/>
                <w:szCs w:val="26"/>
              </w:rPr>
              <w:t>T</w:t>
            </w:r>
            <w:r w:rsidRPr="000F5A0C">
              <w:rPr>
                <w:rFonts w:cs="Times New Roman"/>
                <w:color w:val="000000" w:themeColor="text1"/>
                <w:szCs w:val="26"/>
              </w:rPr>
              <w:t xml:space="preserve">ài chính </w:t>
            </w:r>
            <w:r w:rsidR="00E40C74">
              <w:rPr>
                <w:rFonts w:cs="Times New Roman"/>
                <w:color w:val="000000" w:themeColor="text1"/>
                <w:szCs w:val="26"/>
              </w:rPr>
              <w:t>D</w:t>
            </w:r>
            <w:r w:rsidRPr="000F5A0C">
              <w:rPr>
                <w:rFonts w:cs="Times New Roman"/>
                <w:color w:val="000000" w:themeColor="text1"/>
                <w:szCs w:val="26"/>
              </w:rPr>
              <w:t>oanh nghiệp (Tái bản lần thứ 2 có bổ sung sửa chữa)</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2009</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6</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AC61D7"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Chương </w:t>
            </w:r>
            <w:r>
              <w:rPr>
                <w:rFonts w:cs="Times New Roman"/>
                <w:color w:val="000000" w:themeColor="text1"/>
                <w:szCs w:val="26"/>
              </w:rPr>
              <w:t>0</w:t>
            </w:r>
            <w:r w:rsidRPr="000F5A0C">
              <w:rPr>
                <w:rFonts w:cs="Times New Roman"/>
                <w:color w:val="000000" w:themeColor="text1"/>
                <w:szCs w:val="26"/>
              </w:rPr>
              <w:t xml:space="preserve">1 </w:t>
            </w:r>
          </w:p>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w:t>
            </w:r>
            <w:r>
              <w:rPr>
                <w:rFonts w:cs="Times New Roman"/>
                <w:color w:val="000000" w:themeColor="text1"/>
                <w:szCs w:val="26"/>
              </w:rPr>
              <w:t>từ trang 0</w:t>
            </w:r>
            <w:r w:rsidRPr="000F5A0C">
              <w:rPr>
                <w:rFonts w:cs="Times New Roman"/>
                <w:color w:val="000000" w:themeColor="text1"/>
                <w:szCs w:val="26"/>
              </w:rPr>
              <w:t>5</w:t>
            </w:r>
            <w:r>
              <w:rPr>
                <w:rFonts w:cs="Times New Roman"/>
                <w:color w:val="000000" w:themeColor="text1"/>
                <w:szCs w:val="26"/>
              </w:rPr>
              <w:t xml:space="preserve"> đến trang 40); </w:t>
            </w:r>
            <w:r w:rsidRPr="000F5A0C">
              <w:rPr>
                <w:rFonts w:cs="Times New Roman"/>
                <w:color w:val="000000" w:themeColor="text1"/>
                <w:szCs w:val="26"/>
              </w:rPr>
              <w:t xml:space="preserve">Chương </w:t>
            </w:r>
            <w:r>
              <w:rPr>
                <w:rFonts w:cs="Times New Roman"/>
                <w:color w:val="000000" w:themeColor="text1"/>
                <w:szCs w:val="26"/>
              </w:rPr>
              <w:t>0</w:t>
            </w:r>
            <w:r w:rsidRPr="000F5A0C">
              <w:rPr>
                <w:rFonts w:cs="Times New Roman"/>
                <w:color w:val="000000" w:themeColor="text1"/>
                <w:szCs w:val="26"/>
              </w:rPr>
              <w:t>4</w:t>
            </w:r>
            <w:r>
              <w:rPr>
                <w:rFonts w:cs="Times New Roman"/>
                <w:color w:val="000000" w:themeColor="text1"/>
                <w:szCs w:val="26"/>
              </w:rPr>
              <w:t xml:space="preserve"> – 0</w:t>
            </w:r>
            <w:r w:rsidRPr="000F5A0C">
              <w:rPr>
                <w:rFonts w:cs="Times New Roman"/>
                <w:color w:val="000000" w:themeColor="text1"/>
                <w:szCs w:val="26"/>
              </w:rPr>
              <w:t>5 (</w:t>
            </w:r>
            <w:r>
              <w:rPr>
                <w:rFonts w:cs="Times New Roman"/>
                <w:color w:val="000000" w:themeColor="text1"/>
                <w:szCs w:val="26"/>
              </w:rPr>
              <w:t xml:space="preserve">từ trang </w:t>
            </w:r>
            <w:r w:rsidRPr="000F5A0C">
              <w:rPr>
                <w:rFonts w:cs="Times New Roman"/>
                <w:color w:val="000000" w:themeColor="text1"/>
                <w:szCs w:val="26"/>
              </w:rPr>
              <w:t>165</w:t>
            </w:r>
            <w:r>
              <w:rPr>
                <w:rFonts w:cs="Times New Roman"/>
                <w:color w:val="000000" w:themeColor="text1"/>
                <w:szCs w:val="26"/>
              </w:rPr>
              <w:t xml:space="preserve"> đến trang 226);</w:t>
            </w:r>
            <w:r w:rsidRPr="000F5A0C">
              <w:rPr>
                <w:rFonts w:cs="Times New Roman"/>
                <w:color w:val="000000" w:themeColor="text1"/>
                <w:szCs w:val="26"/>
              </w:rPr>
              <w:t xml:space="preserve"> tham gia Chương </w:t>
            </w:r>
            <w:r>
              <w:rPr>
                <w:rFonts w:cs="Times New Roman"/>
                <w:color w:val="000000" w:themeColor="text1"/>
                <w:szCs w:val="26"/>
              </w:rPr>
              <w:t>03</w:t>
            </w:r>
            <w:r w:rsidRPr="000F5A0C">
              <w:rPr>
                <w:rFonts w:cs="Times New Roman"/>
                <w:color w:val="000000" w:themeColor="text1"/>
                <w:szCs w:val="26"/>
              </w:rPr>
              <w:t xml:space="preserve"> (</w:t>
            </w:r>
            <w:r>
              <w:rPr>
                <w:rFonts w:cs="Times New Roman"/>
                <w:color w:val="000000" w:themeColor="text1"/>
                <w:szCs w:val="26"/>
              </w:rPr>
              <w:t xml:space="preserve">từ trang </w:t>
            </w:r>
            <w:r w:rsidRPr="000F5A0C">
              <w:rPr>
                <w:rFonts w:cs="Times New Roman"/>
                <w:color w:val="000000" w:themeColor="text1"/>
                <w:szCs w:val="26"/>
              </w:rPr>
              <w:t>111</w:t>
            </w:r>
            <w:r>
              <w:rPr>
                <w:rFonts w:cs="Times New Roman"/>
                <w:color w:val="000000" w:themeColor="text1"/>
                <w:szCs w:val="26"/>
              </w:rPr>
              <w:t xml:space="preserve"> đến trang 163);</w:t>
            </w:r>
            <w:r w:rsidRPr="000F5A0C">
              <w:rPr>
                <w:rFonts w:cs="Times New Roman"/>
                <w:color w:val="000000" w:themeColor="text1"/>
                <w:szCs w:val="26"/>
              </w:rPr>
              <w:t xml:space="preserve"> Chương </w:t>
            </w:r>
            <w:r>
              <w:rPr>
                <w:rFonts w:cs="Times New Roman"/>
                <w:color w:val="000000" w:themeColor="text1"/>
                <w:szCs w:val="26"/>
              </w:rPr>
              <w:t>0</w:t>
            </w:r>
            <w:r w:rsidRPr="000F5A0C">
              <w:rPr>
                <w:rFonts w:cs="Times New Roman"/>
                <w:color w:val="000000" w:themeColor="text1"/>
                <w:szCs w:val="26"/>
              </w:rPr>
              <w:t>8 (</w:t>
            </w:r>
            <w:r>
              <w:rPr>
                <w:rFonts w:cs="Times New Roman"/>
                <w:color w:val="000000" w:themeColor="text1"/>
                <w:szCs w:val="26"/>
              </w:rPr>
              <w:t xml:space="preserve">từ trang </w:t>
            </w:r>
            <w:r w:rsidRPr="000F5A0C">
              <w:rPr>
                <w:rFonts w:cs="Times New Roman"/>
                <w:color w:val="000000" w:themeColor="text1"/>
                <w:szCs w:val="26"/>
              </w:rPr>
              <w:t>383</w:t>
            </w:r>
            <w:r>
              <w:rPr>
                <w:rFonts w:cs="Times New Roman"/>
                <w:color w:val="000000" w:themeColor="text1"/>
                <w:szCs w:val="26"/>
              </w:rPr>
              <w:t xml:space="preserve"> đến trang </w:t>
            </w:r>
            <w:r w:rsidRPr="000F5A0C">
              <w:rPr>
                <w:rFonts w:cs="Times New Roman"/>
                <w:color w:val="000000" w:themeColor="text1"/>
                <w:szCs w:val="26"/>
              </w:rPr>
              <w:t>409)</w:t>
            </w:r>
          </w:p>
        </w:tc>
        <w:tc>
          <w:tcPr>
            <w:tcW w:w="887" w:type="pct"/>
            <w:shd w:val="clear" w:color="auto" w:fill="FFFFFF"/>
            <w:vAlign w:val="center"/>
          </w:tcPr>
          <w:p w:rsidR="00507CB6" w:rsidRDefault="00507CB6" w:rsidP="00813177">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Giấy chứng nhận số 179/GCN-HVTC</w:t>
            </w:r>
          </w:p>
          <w:p w:rsidR="00507CB6" w:rsidRDefault="00507CB6" w:rsidP="00813177">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ngày 08/06/2020</w:t>
            </w:r>
          </w:p>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28</w:t>
            </w:r>
          </w:p>
        </w:tc>
        <w:tc>
          <w:tcPr>
            <w:tcW w:w="670" w:type="pct"/>
            <w:shd w:val="clear" w:color="auto" w:fill="FFFFFF"/>
            <w:vAlign w:val="center"/>
          </w:tcPr>
          <w:p w:rsidR="00507CB6" w:rsidRPr="000F5A0C" w:rsidRDefault="00507CB6" w:rsidP="00E40C74">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Phân tích </w:t>
            </w:r>
            <w:r w:rsidR="00E40C74">
              <w:rPr>
                <w:rFonts w:cs="Times New Roman"/>
                <w:color w:val="000000" w:themeColor="text1"/>
                <w:szCs w:val="26"/>
              </w:rPr>
              <w:t>T</w:t>
            </w:r>
            <w:r w:rsidRPr="000F5A0C">
              <w:rPr>
                <w:rFonts w:cs="Times New Roman"/>
                <w:color w:val="000000" w:themeColor="text1"/>
                <w:szCs w:val="26"/>
              </w:rPr>
              <w:t xml:space="preserve">ài chính </w:t>
            </w:r>
            <w:r w:rsidR="00E40C74">
              <w:rPr>
                <w:rFonts w:cs="Times New Roman"/>
                <w:color w:val="000000" w:themeColor="text1"/>
                <w:szCs w:val="26"/>
              </w:rPr>
              <w:t>D</w:t>
            </w:r>
            <w:r w:rsidRPr="000F5A0C">
              <w:rPr>
                <w:rFonts w:cs="Times New Roman"/>
                <w:color w:val="000000" w:themeColor="text1"/>
                <w:szCs w:val="26"/>
              </w:rPr>
              <w:t>oanh nghiệp (Dùng cho các lớp không chuyên ngành)</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w:t>
            </w:r>
          </w:p>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2010</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10</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04</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(từ trang 219 đến trang 295)</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183/GCN-HVTC</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507CB6" w:rsidRPr="00D77D0A" w:rsidRDefault="00507CB6"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rPr>
            </w:pPr>
            <w:r>
              <w:rPr>
                <w:rFonts w:cs="Times New Roman"/>
                <w:color w:val="000000" w:themeColor="text1"/>
                <w:szCs w:val="26"/>
              </w:rPr>
              <w:t>29</w:t>
            </w:r>
          </w:p>
        </w:tc>
        <w:tc>
          <w:tcPr>
            <w:tcW w:w="670" w:type="pct"/>
            <w:shd w:val="clear" w:color="auto" w:fill="FFFFFF"/>
            <w:vAlign w:val="center"/>
          </w:tcPr>
          <w:p w:rsidR="00507CB6" w:rsidRPr="000F5A0C" w:rsidRDefault="00507CB6" w:rsidP="00813177">
            <w:pPr>
              <w:keepNext/>
              <w:keepLines/>
              <w:spacing w:before="0" w:after="0" w:line="240" w:lineRule="auto"/>
              <w:ind w:firstLine="0"/>
              <w:rPr>
                <w:rFonts w:cs="Times New Roman"/>
                <w:color w:val="000000" w:themeColor="text1"/>
                <w:szCs w:val="26"/>
              </w:rPr>
            </w:pPr>
            <w:r w:rsidRPr="000F5A0C">
              <w:rPr>
                <w:rFonts w:cs="Times New Roman"/>
                <w:color w:val="000000" w:themeColor="text1"/>
                <w:szCs w:val="26"/>
              </w:rPr>
              <w:t>Phân tích Tài chính Doanh nghiệp (Dùng cho chuyên ngành Kế toán, Kiểm toán, Tài chính Doanh nghiệp)</w:t>
            </w:r>
          </w:p>
        </w:tc>
        <w:tc>
          <w:tcPr>
            <w:tcW w:w="611"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w:t>
            </w:r>
          </w:p>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2015</w:t>
            </w:r>
          </w:p>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ISBN: 978 – 604 – 79 – 1205 – 6 </w:t>
            </w:r>
          </w:p>
        </w:tc>
        <w:tc>
          <w:tcPr>
            <w:tcW w:w="247"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13</w:t>
            </w:r>
          </w:p>
        </w:tc>
        <w:tc>
          <w:tcPr>
            <w:tcW w:w="595" w:type="pct"/>
            <w:shd w:val="clear" w:color="auto" w:fill="FFFFFF"/>
            <w:vAlign w:val="center"/>
          </w:tcPr>
          <w:p w:rsidR="00507CB6" w:rsidRPr="000F5A0C" w:rsidRDefault="00507CB6"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507CB6" w:rsidRPr="00D77D0A" w:rsidRDefault="00507CB6" w:rsidP="00813177">
            <w:pPr>
              <w:keepNext/>
              <w:keepLines/>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01</w:t>
            </w:r>
          </w:p>
          <w:p w:rsidR="00507CB6" w:rsidRPr="00D77D0A" w:rsidRDefault="00507CB6" w:rsidP="00813177">
            <w:pPr>
              <w:keepNext/>
              <w:keepLines/>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(từ trang 05 đến trang 48)</w:t>
            </w:r>
          </w:p>
        </w:tc>
        <w:tc>
          <w:tcPr>
            <w:tcW w:w="887" w:type="pct"/>
            <w:shd w:val="clear" w:color="auto" w:fill="FFFFFF"/>
            <w:vAlign w:val="center"/>
          </w:tcPr>
          <w:p w:rsidR="00507CB6" w:rsidRPr="00D77D0A" w:rsidRDefault="00507CB6"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186/GCN-HVTC</w:t>
            </w:r>
          </w:p>
          <w:p w:rsidR="00507CB6" w:rsidRPr="00D77D0A" w:rsidRDefault="00507CB6"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507CB6" w:rsidRPr="00D77D0A" w:rsidRDefault="00507CB6" w:rsidP="00813177">
            <w:pPr>
              <w:keepNext/>
              <w:keepLines/>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30</w:t>
            </w:r>
          </w:p>
        </w:tc>
        <w:tc>
          <w:tcPr>
            <w:tcW w:w="670" w:type="pct"/>
            <w:shd w:val="clear" w:color="auto" w:fill="FFFFFF"/>
            <w:vAlign w:val="center"/>
          </w:tcPr>
          <w:p w:rsidR="00507CB6" w:rsidRPr="003212A3" w:rsidRDefault="00507CB6" w:rsidP="00813177">
            <w:pPr>
              <w:spacing w:before="0" w:after="0" w:line="240" w:lineRule="auto"/>
              <w:ind w:firstLine="0"/>
              <w:rPr>
                <w:rFonts w:cs="Times New Roman"/>
                <w:color w:val="000000" w:themeColor="text1"/>
                <w:spacing w:val="-12"/>
                <w:szCs w:val="26"/>
              </w:rPr>
            </w:pPr>
            <w:r w:rsidRPr="003212A3">
              <w:rPr>
                <w:rFonts w:cs="Times New Roman"/>
                <w:color w:val="000000" w:themeColor="text1"/>
                <w:spacing w:val="-12"/>
                <w:szCs w:val="26"/>
              </w:rPr>
              <w:t>Phân tích Tài chính Doanh nghiệp (Dùng cho chuyên ngành Thuế, Ngân hàng, Quản trị Kinh doanh)</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w:t>
            </w:r>
          </w:p>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2015</w:t>
            </w:r>
          </w:p>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ISBN: 978 – 604 – 79 – 1210 – 0</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10</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03</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(từ trang 141 đến trang 189)</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187/GCN-HVTC</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keepNext/>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31</w:t>
            </w:r>
          </w:p>
        </w:tc>
        <w:tc>
          <w:tcPr>
            <w:tcW w:w="670" w:type="pct"/>
            <w:shd w:val="clear" w:color="auto" w:fill="FFFFFF"/>
            <w:vAlign w:val="center"/>
          </w:tcPr>
          <w:p w:rsidR="00507CB6" w:rsidRPr="000F5A0C" w:rsidRDefault="00507CB6" w:rsidP="003212A3">
            <w:pPr>
              <w:keepNext/>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 xml:space="preserve">Giáo trình </w:t>
            </w:r>
            <w:r w:rsidR="003212A3">
              <w:rPr>
                <w:rFonts w:cs="Times New Roman"/>
                <w:color w:val="000000" w:themeColor="text1"/>
                <w:szCs w:val="26"/>
                <w:lang w:val="pt-BR"/>
              </w:rPr>
              <w:t>P</w:t>
            </w:r>
            <w:r w:rsidRPr="000F5A0C">
              <w:rPr>
                <w:rFonts w:cs="Times New Roman"/>
                <w:color w:val="000000" w:themeColor="text1"/>
                <w:szCs w:val="26"/>
                <w:lang w:val="pt-BR"/>
              </w:rPr>
              <w:t>hân tích Tài chính</w:t>
            </w:r>
          </w:p>
        </w:tc>
        <w:tc>
          <w:tcPr>
            <w:tcW w:w="611" w:type="pct"/>
            <w:shd w:val="clear" w:color="auto" w:fill="FFFFFF"/>
            <w:vAlign w:val="center"/>
          </w:tcPr>
          <w:p w:rsidR="00507CB6" w:rsidRPr="000F5A0C"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GT</w:t>
            </w:r>
          </w:p>
        </w:tc>
        <w:tc>
          <w:tcPr>
            <w:tcW w:w="729" w:type="pct"/>
            <w:shd w:val="clear" w:color="auto" w:fill="FFFFFF"/>
            <w:vAlign w:val="center"/>
          </w:tcPr>
          <w:p w:rsidR="00507CB6" w:rsidRPr="000F5A0C"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2017</w:t>
            </w:r>
          </w:p>
          <w:p w:rsidR="00507CB6" w:rsidRPr="000F5A0C"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1618 – 4</w:t>
            </w:r>
          </w:p>
        </w:tc>
        <w:tc>
          <w:tcPr>
            <w:tcW w:w="247" w:type="pct"/>
            <w:shd w:val="clear" w:color="auto" w:fill="FFFFFF"/>
            <w:vAlign w:val="center"/>
          </w:tcPr>
          <w:p w:rsidR="00507CB6" w:rsidRPr="000F5A0C"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6</w:t>
            </w:r>
          </w:p>
        </w:tc>
        <w:tc>
          <w:tcPr>
            <w:tcW w:w="595" w:type="pct"/>
            <w:shd w:val="clear" w:color="auto" w:fill="FFFFFF"/>
            <w:vAlign w:val="center"/>
          </w:tcPr>
          <w:p w:rsidR="00507CB6" w:rsidRPr="000F5A0C"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AC61D7"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Chuyên đề </w:t>
            </w:r>
            <w:r>
              <w:rPr>
                <w:rFonts w:cs="Times New Roman"/>
                <w:color w:val="000000" w:themeColor="text1"/>
                <w:szCs w:val="26"/>
                <w:lang w:val="pt-BR"/>
              </w:rPr>
              <w:t>0</w:t>
            </w:r>
            <w:r w:rsidRPr="000F5A0C">
              <w:rPr>
                <w:rFonts w:cs="Times New Roman"/>
                <w:color w:val="000000" w:themeColor="text1"/>
                <w:szCs w:val="26"/>
                <w:lang w:val="pt-BR"/>
              </w:rPr>
              <w:t xml:space="preserve">1 </w:t>
            </w:r>
          </w:p>
          <w:p w:rsidR="00AC61D7"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từ trang 06 đến trang 61);</w:t>
            </w:r>
            <w:r w:rsidRPr="000F5A0C">
              <w:rPr>
                <w:rFonts w:cs="Times New Roman"/>
                <w:color w:val="000000" w:themeColor="text1"/>
                <w:szCs w:val="26"/>
                <w:lang w:val="pt-BR"/>
              </w:rPr>
              <w:t xml:space="preserve"> Chuyên đề </w:t>
            </w:r>
            <w:r>
              <w:rPr>
                <w:rFonts w:cs="Times New Roman"/>
                <w:color w:val="000000" w:themeColor="text1"/>
                <w:szCs w:val="26"/>
                <w:lang w:val="pt-BR"/>
              </w:rPr>
              <w:t>0</w:t>
            </w:r>
            <w:r w:rsidRPr="000F5A0C">
              <w:rPr>
                <w:rFonts w:cs="Times New Roman"/>
                <w:color w:val="000000" w:themeColor="text1"/>
                <w:szCs w:val="26"/>
                <w:lang w:val="pt-BR"/>
              </w:rPr>
              <w:t xml:space="preserve">2 </w:t>
            </w:r>
          </w:p>
          <w:p w:rsidR="00AC61D7"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 xml:space="preserve">từ trang </w:t>
            </w:r>
            <w:r w:rsidRPr="000F5A0C">
              <w:rPr>
                <w:rFonts w:cs="Times New Roman"/>
                <w:color w:val="000000" w:themeColor="text1"/>
                <w:szCs w:val="26"/>
                <w:lang w:val="pt-BR"/>
              </w:rPr>
              <w:t>61</w:t>
            </w:r>
            <w:r>
              <w:rPr>
                <w:rFonts w:cs="Times New Roman"/>
                <w:color w:val="000000" w:themeColor="text1"/>
                <w:szCs w:val="26"/>
                <w:lang w:val="pt-BR"/>
              </w:rPr>
              <w:t xml:space="preserve"> đến trang 108);</w:t>
            </w:r>
            <w:r w:rsidRPr="000F5A0C">
              <w:rPr>
                <w:rFonts w:cs="Times New Roman"/>
                <w:color w:val="000000" w:themeColor="text1"/>
                <w:szCs w:val="26"/>
                <w:lang w:val="pt-BR"/>
              </w:rPr>
              <w:t xml:space="preserve"> Chuyên đề </w:t>
            </w:r>
            <w:r>
              <w:rPr>
                <w:rFonts w:cs="Times New Roman"/>
                <w:color w:val="000000" w:themeColor="text1"/>
                <w:szCs w:val="26"/>
                <w:lang w:val="pt-BR"/>
              </w:rPr>
              <w:t>0</w:t>
            </w:r>
            <w:r w:rsidRPr="000F5A0C">
              <w:rPr>
                <w:rFonts w:cs="Times New Roman"/>
                <w:color w:val="000000" w:themeColor="text1"/>
                <w:szCs w:val="26"/>
                <w:lang w:val="pt-BR"/>
              </w:rPr>
              <w:t xml:space="preserve">4 </w:t>
            </w:r>
          </w:p>
          <w:p w:rsidR="00507CB6" w:rsidRPr="000F5A0C" w:rsidRDefault="00507CB6" w:rsidP="00813177">
            <w:pPr>
              <w:keepNext/>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 xml:space="preserve">từ trang </w:t>
            </w:r>
            <w:r w:rsidRPr="000F5A0C">
              <w:rPr>
                <w:rFonts w:cs="Times New Roman"/>
                <w:color w:val="000000" w:themeColor="text1"/>
                <w:szCs w:val="26"/>
                <w:lang w:val="pt-BR"/>
              </w:rPr>
              <w:t>148</w:t>
            </w:r>
            <w:r>
              <w:rPr>
                <w:rFonts w:cs="Times New Roman"/>
                <w:color w:val="000000" w:themeColor="text1"/>
                <w:szCs w:val="26"/>
                <w:lang w:val="pt-BR"/>
              </w:rPr>
              <w:t xml:space="preserve"> đến trang </w:t>
            </w:r>
            <w:r w:rsidRPr="000F5A0C">
              <w:rPr>
                <w:rFonts w:cs="Times New Roman"/>
                <w:color w:val="000000" w:themeColor="text1"/>
                <w:szCs w:val="26"/>
                <w:lang w:val="pt-BR"/>
              </w:rPr>
              <w:t>177)</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196/GCN-HVTC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507CB6" w:rsidRPr="00C90F51" w:rsidRDefault="00507CB6" w:rsidP="00813177">
            <w:pPr>
              <w:keepNext/>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32</w:t>
            </w:r>
          </w:p>
        </w:tc>
        <w:tc>
          <w:tcPr>
            <w:tcW w:w="670" w:type="pct"/>
            <w:shd w:val="clear" w:color="auto" w:fill="FFFFFF"/>
            <w:vAlign w:val="center"/>
          </w:tcPr>
          <w:p w:rsidR="00507CB6" w:rsidRPr="000F5A0C" w:rsidRDefault="00507CB6" w:rsidP="003212A3">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 xml:space="preserve">Giáo trình </w:t>
            </w:r>
            <w:r w:rsidR="003212A3">
              <w:rPr>
                <w:rFonts w:cs="Times New Roman"/>
                <w:color w:val="000000" w:themeColor="text1"/>
                <w:szCs w:val="26"/>
                <w:lang w:val="pt-BR"/>
              </w:rPr>
              <w:t>P</w:t>
            </w:r>
            <w:r w:rsidRPr="000F5A0C">
              <w:rPr>
                <w:rFonts w:cs="Times New Roman"/>
                <w:color w:val="000000" w:themeColor="text1"/>
                <w:szCs w:val="26"/>
                <w:lang w:val="pt-BR"/>
              </w:rPr>
              <w:t xml:space="preserve">hân tích </w:t>
            </w:r>
            <w:r w:rsidR="003212A3">
              <w:rPr>
                <w:rFonts w:cs="Times New Roman"/>
                <w:color w:val="000000" w:themeColor="text1"/>
                <w:szCs w:val="26"/>
                <w:lang w:val="pt-BR"/>
              </w:rPr>
              <w:t>K</w:t>
            </w:r>
            <w:r w:rsidRPr="000F5A0C">
              <w:rPr>
                <w:rFonts w:cs="Times New Roman"/>
                <w:color w:val="000000" w:themeColor="text1"/>
                <w:szCs w:val="26"/>
                <w:lang w:val="pt-BR"/>
              </w:rPr>
              <w:t>inh tế</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2017</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1629 – 0</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10</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 xml:space="preserve">Chương 01 – </w:t>
            </w:r>
            <w:r w:rsidRPr="000F5A0C">
              <w:rPr>
                <w:rFonts w:cs="Times New Roman"/>
                <w:color w:val="000000" w:themeColor="text1"/>
                <w:szCs w:val="26"/>
                <w:lang w:val="pt-BR"/>
              </w:rPr>
              <w:t>04(</w:t>
            </w:r>
            <w:r>
              <w:rPr>
                <w:rFonts w:cs="Times New Roman"/>
                <w:color w:val="000000" w:themeColor="text1"/>
                <w:szCs w:val="26"/>
                <w:lang w:val="pt-BR"/>
              </w:rPr>
              <w:t xml:space="preserve">từ trang 05 đến trang </w:t>
            </w:r>
            <w:r w:rsidRPr="000F5A0C">
              <w:rPr>
                <w:rFonts w:cs="Times New Roman"/>
                <w:color w:val="000000" w:themeColor="text1"/>
                <w:szCs w:val="26"/>
                <w:lang w:val="pt-BR"/>
              </w:rPr>
              <w:t>192)</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197/GCN-HVTC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33</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Kiểm toán căn bản</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Tài chính</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2017</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1599 – 6</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06</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Chương 06 </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từ trang 333 đến trang</w:t>
            </w:r>
            <w:r w:rsidRPr="000F5A0C">
              <w:rPr>
                <w:rFonts w:cs="Times New Roman"/>
                <w:color w:val="000000" w:themeColor="text1"/>
                <w:szCs w:val="26"/>
                <w:lang w:val="pt-BR"/>
              </w:rPr>
              <w:t xml:space="preserve"> 394)</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198/GCN-HVTC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34</w:t>
            </w:r>
          </w:p>
        </w:tc>
        <w:tc>
          <w:tcPr>
            <w:tcW w:w="670" w:type="pct"/>
            <w:shd w:val="clear" w:color="auto" w:fill="FFFFFF"/>
            <w:vAlign w:val="center"/>
          </w:tcPr>
          <w:p w:rsidR="00507CB6" w:rsidRPr="000F5A0C" w:rsidRDefault="00507CB6" w:rsidP="003212A3">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 xml:space="preserve">Giáo trình: Phân tích </w:t>
            </w:r>
            <w:r w:rsidR="003212A3">
              <w:rPr>
                <w:rFonts w:cs="Times New Roman"/>
                <w:color w:val="000000" w:themeColor="text1"/>
                <w:szCs w:val="26"/>
                <w:lang w:val="pt-BR"/>
              </w:rPr>
              <w:t>T</w:t>
            </w:r>
            <w:r w:rsidRPr="000F5A0C">
              <w:rPr>
                <w:rFonts w:cs="Times New Roman"/>
                <w:color w:val="000000" w:themeColor="text1"/>
                <w:szCs w:val="26"/>
                <w:lang w:val="pt-BR"/>
              </w:rPr>
              <w:t xml:space="preserve">ài chính </w:t>
            </w:r>
            <w:r w:rsidR="003212A3">
              <w:rPr>
                <w:rFonts w:cs="Times New Roman"/>
                <w:color w:val="000000" w:themeColor="text1"/>
                <w:szCs w:val="26"/>
                <w:lang w:val="pt-BR"/>
              </w:rPr>
              <w:t>T</w:t>
            </w:r>
            <w:r w:rsidRPr="000F5A0C">
              <w:rPr>
                <w:rFonts w:cs="Times New Roman"/>
                <w:color w:val="000000" w:themeColor="text1"/>
                <w:szCs w:val="26"/>
                <w:lang w:val="pt-BR"/>
              </w:rPr>
              <w:t>ập đoàn</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w:t>
            </w:r>
          </w:p>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2019</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9</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Đồng 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Chương </w:t>
            </w:r>
            <w:r>
              <w:rPr>
                <w:rFonts w:cs="Times New Roman"/>
                <w:color w:val="000000" w:themeColor="text1"/>
                <w:szCs w:val="26"/>
                <w:lang w:val="pt-BR"/>
              </w:rPr>
              <w:t>01 – 0</w:t>
            </w:r>
            <w:r w:rsidRPr="000F5A0C">
              <w:rPr>
                <w:rFonts w:cs="Times New Roman"/>
                <w:color w:val="000000" w:themeColor="text1"/>
                <w:szCs w:val="26"/>
                <w:lang w:val="pt-BR"/>
              </w:rPr>
              <w:t xml:space="preserve">2, </w:t>
            </w:r>
            <w:r>
              <w:rPr>
                <w:rFonts w:cs="Times New Roman"/>
                <w:color w:val="000000" w:themeColor="text1"/>
                <w:szCs w:val="26"/>
                <w:lang w:val="pt-BR"/>
              </w:rPr>
              <w:t>(</w:t>
            </w:r>
            <w:r w:rsidRPr="000F5A0C">
              <w:rPr>
                <w:rFonts w:cs="Times New Roman"/>
                <w:color w:val="000000" w:themeColor="text1"/>
                <w:szCs w:val="26"/>
                <w:lang w:val="pt-BR"/>
              </w:rPr>
              <w:t xml:space="preserve">từ trang </w:t>
            </w:r>
            <w:r>
              <w:rPr>
                <w:rFonts w:cs="Times New Roman"/>
                <w:color w:val="000000" w:themeColor="text1"/>
                <w:szCs w:val="26"/>
                <w:lang w:val="pt-BR"/>
              </w:rPr>
              <w:t>0</w:t>
            </w:r>
            <w:r w:rsidRPr="000F5A0C">
              <w:rPr>
                <w:rFonts w:cs="Times New Roman"/>
                <w:color w:val="000000" w:themeColor="text1"/>
                <w:szCs w:val="26"/>
                <w:lang w:val="pt-BR"/>
              </w:rPr>
              <w:t>7 đến trang 151</w:t>
            </w:r>
            <w:r>
              <w:rPr>
                <w:rFonts w:cs="Times New Roman"/>
                <w:color w:val="000000" w:themeColor="text1"/>
                <w:szCs w:val="26"/>
                <w:lang w:val="pt-BR"/>
              </w:rPr>
              <w:t>)</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202/GCN-HVTC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26606C"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35</w:t>
            </w:r>
          </w:p>
        </w:tc>
        <w:tc>
          <w:tcPr>
            <w:tcW w:w="670" w:type="pct"/>
            <w:shd w:val="clear" w:color="auto" w:fill="FFFFFF"/>
            <w:vAlign w:val="center"/>
          </w:tcPr>
          <w:p w:rsidR="00507CB6" w:rsidRPr="000F5A0C" w:rsidRDefault="00507CB6" w:rsidP="003212A3">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 xml:space="preserve">Lý Thuyết </w:t>
            </w:r>
            <w:r w:rsidR="003212A3">
              <w:rPr>
                <w:rFonts w:cs="Times New Roman"/>
                <w:color w:val="000000" w:themeColor="text1"/>
                <w:szCs w:val="26"/>
                <w:lang w:val="pt-BR"/>
              </w:rPr>
              <w:t>P</w:t>
            </w:r>
            <w:r w:rsidRPr="000F5A0C">
              <w:rPr>
                <w:rFonts w:cs="Times New Roman"/>
                <w:color w:val="000000" w:themeColor="text1"/>
                <w:szCs w:val="26"/>
                <w:lang w:val="pt-BR"/>
              </w:rPr>
              <w:t xml:space="preserve">hân tích </w:t>
            </w:r>
            <w:r w:rsidR="003212A3">
              <w:rPr>
                <w:rFonts w:cs="Times New Roman"/>
                <w:color w:val="000000" w:themeColor="text1"/>
                <w:szCs w:val="26"/>
                <w:lang w:val="pt-BR"/>
              </w:rPr>
              <w:t>T</w:t>
            </w:r>
            <w:r w:rsidRPr="000F5A0C">
              <w:rPr>
                <w:rFonts w:cs="Times New Roman"/>
                <w:color w:val="000000" w:themeColor="text1"/>
                <w:szCs w:val="26"/>
                <w:lang w:val="pt-BR"/>
              </w:rPr>
              <w:t>ài chính</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GT</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2020</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2375 – 5</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1</w:t>
            </w:r>
            <w:r>
              <w:rPr>
                <w:rFonts w:cs="Times New Roman"/>
                <w:color w:val="000000" w:themeColor="text1"/>
                <w:szCs w:val="26"/>
                <w:lang w:val="pt-BR"/>
              </w:rPr>
              <w:t>1</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Chủ biên</w:t>
            </w:r>
          </w:p>
        </w:tc>
        <w:tc>
          <w:tcPr>
            <w:tcW w:w="1000"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Chương </w:t>
            </w:r>
            <w:r>
              <w:rPr>
                <w:rFonts w:cs="Times New Roman"/>
                <w:color w:val="000000" w:themeColor="text1"/>
                <w:szCs w:val="26"/>
                <w:lang w:val="pt-BR"/>
              </w:rPr>
              <w:t>0</w:t>
            </w:r>
            <w:r w:rsidRPr="000F5A0C">
              <w:rPr>
                <w:rFonts w:cs="Times New Roman"/>
                <w:color w:val="000000" w:themeColor="text1"/>
                <w:szCs w:val="26"/>
                <w:lang w:val="pt-BR"/>
              </w:rPr>
              <w:t>1</w:t>
            </w:r>
          </w:p>
          <w:p w:rsidR="00507CB6" w:rsidRPr="000F5A0C" w:rsidRDefault="00AC61D7"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(t</w:t>
            </w:r>
            <w:r w:rsidR="00507CB6" w:rsidRPr="000F5A0C">
              <w:rPr>
                <w:rFonts w:cs="Times New Roman"/>
                <w:color w:val="000000" w:themeColor="text1"/>
                <w:szCs w:val="26"/>
                <w:lang w:val="pt-BR"/>
              </w:rPr>
              <w:t xml:space="preserve">ừ </w:t>
            </w:r>
            <w:r w:rsidR="00507CB6">
              <w:rPr>
                <w:rFonts w:cs="Times New Roman"/>
                <w:color w:val="000000" w:themeColor="text1"/>
                <w:szCs w:val="26"/>
                <w:lang w:val="pt-BR"/>
              </w:rPr>
              <w:t>trang 0</w:t>
            </w:r>
            <w:r w:rsidR="00507CB6" w:rsidRPr="000F5A0C">
              <w:rPr>
                <w:rFonts w:cs="Times New Roman"/>
                <w:color w:val="000000" w:themeColor="text1"/>
                <w:szCs w:val="26"/>
                <w:lang w:val="pt-BR"/>
              </w:rPr>
              <w:t>7</w:t>
            </w:r>
            <w:r w:rsidR="00507CB6">
              <w:rPr>
                <w:rFonts w:cs="Times New Roman"/>
                <w:color w:val="000000" w:themeColor="text1"/>
                <w:szCs w:val="26"/>
                <w:lang w:val="pt-BR"/>
              </w:rPr>
              <w:t xml:space="preserve"> đến trang </w:t>
            </w:r>
            <w:r w:rsidR="00507CB6" w:rsidRPr="000F5A0C">
              <w:rPr>
                <w:rFonts w:cs="Times New Roman"/>
                <w:color w:val="000000" w:themeColor="text1"/>
                <w:szCs w:val="26"/>
                <w:lang w:val="pt-BR"/>
              </w:rPr>
              <w:t>50</w:t>
            </w:r>
            <w:r>
              <w:rPr>
                <w:rFonts w:cs="Times New Roman"/>
                <w:color w:val="000000" w:themeColor="text1"/>
                <w:szCs w:val="26"/>
                <w:lang w:val="pt-BR"/>
              </w:rPr>
              <w:t>)</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205/GCN-HVTC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26/06/2020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r w:rsidR="00507CB6" w:rsidRPr="000F5A0C" w:rsidTr="00750421">
        <w:trPr>
          <w:jc w:val="center"/>
        </w:trPr>
        <w:tc>
          <w:tcPr>
            <w:tcW w:w="261" w:type="pct"/>
            <w:shd w:val="clear" w:color="auto" w:fill="FFFFFF"/>
            <w:vAlign w:val="center"/>
          </w:tcPr>
          <w:p w:rsidR="00507CB6" w:rsidRDefault="00507CB6" w:rsidP="00813177">
            <w:pPr>
              <w:spacing w:before="0" w:after="0" w:line="240" w:lineRule="auto"/>
              <w:ind w:firstLine="0"/>
              <w:jc w:val="center"/>
              <w:rPr>
                <w:rFonts w:cs="Times New Roman"/>
                <w:color w:val="000000" w:themeColor="text1"/>
                <w:szCs w:val="26"/>
                <w:lang w:val="pt-BR"/>
              </w:rPr>
            </w:pPr>
          </w:p>
        </w:tc>
        <w:tc>
          <w:tcPr>
            <w:tcW w:w="4739" w:type="pct"/>
            <w:gridSpan w:val="7"/>
            <w:shd w:val="clear" w:color="auto" w:fill="FFFFFF"/>
            <w:vAlign w:val="center"/>
          </w:tcPr>
          <w:p w:rsidR="00507CB6" w:rsidRPr="000A06AD" w:rsidRDefault="00507CB6" w:rsidP="00813177">
            <w:pPr>
              <w:spacing w:before="0" w:after="0" w:line="240" w:lineRule="auto"/>
              <w:ind w:firstLine="0"/>
              <w:rPr>
                <w:rFonts w:cs="Times New Roman"/>
                <w:b/>
                <w:i/>
                <w:color w:val="000000" w:themeColor="text1"/>
                <w:szCs w:val="26"/>
              </w:rPr>
            </w:pPr>
            <w:r w:rsidRPr="000A06AD">
              <w:rPr>
                <w:rFonts w:cs="Times New Roman"/>
                <w:b/>
                <w:i/>
                <w:color w:val="000000" w:themeColor="text1"/>
                <w:szCs w:val="26"/>
              </w:rPr>
              <w:t>Sách Tham khảo</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36</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Thực hành kế toán và phân tích tài chính </w:t>
            </w:r>
            <w:r w:rsidRPr="000F5A0C">
              <w:rPr>
                <w:rFonts w:cs="Times New Roman"/>
                <w:color w:val="000000" w:themeColor="text1"/>
                <w:szCs w:val="26"/>
              </w:rPr>
              <w:lastRenderedPageBreak/>
              <w:t>trong công ty cổ phần</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T</w:t>
            </w:r>
            <w:r w:rsidRPr="000F5A0C">
              <w:rPr>
                <w:rFonts w:cs="Times New Roman"/>
                <w:color w:val="000000" w:themeColor="text1"/>
                <w:szCs w:val="26"/>
              </w:rPr>
              <w:t>K</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w:t>
            </w:r>
          </w:p>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2009</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5</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AC61D7"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 xml:space="preserve">Chương 02 </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(từ trang 49 đến trang 74)</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181/GCN-HVTC</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lastRenderedPageBreak/>
              <w:t>ngày 08/06/2020</w:t>
            </w:r>
          </w:p>
          <w:p w:rsidR="00507CB6" w:rsidRPr="00D77D0A" w:rsidRDefault="00507CB6"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507CB6" w:rsidRPr="000F5A0C" w:rsidTr="00750421">
        <w:trPr>
          <w:jc w:val="center"/>
        </w:trPr>
        <w:tc>
          <w:tcPr>
            <w:tcW w:w="261" w:type="pct"/>
            <w:shd w:val="clear" w:color="auto" w:fill="FFFFFF"/>
            <w:vAlign w:val="center"/>
          </w:tcPr>
          <w:p w:rsidR="00507CB6" w:rsidRPr="00D77D0A" w:rsidRDefault="00507CB6" w:rsidP="00860B6A">
            <w:pPr>
              <w:spacing w:after="0" w:line="240" w:lineRule="auto"/>
              <w:jc w:val="center"/>
              <w:rPr>
                <w:rFonts w:cs="Times New Roman"/>
                <w:color w:val="000000" w:themeColor="text1"/>
                <w:szCs w:val="26"/>
                <w:lang w:val="fr-FR"/>
              </w:rPr>
            </w:pPr>
          </w:p>
        </w:tc>
        <w:tc>
          <w:tcPr>
            <w:tcW w:w="4739" w:type="pct"/>
            <w:gridSpan w:val="7"/>
            <w:shd w:val="clear" w:color="auto" w:fill="FFFFFF"/>
            <w:vAlign w:val="center"/>
          </w:tcPr>
          <w:p w:rsidR="00507CB6" w:rsidRPr="000A06AD" w:rsidRDefault="00507CB6" w:rsidP="00750421">
            <w:pPr>
              <w:spacing w:before="60" w:after="60"/>
              <w:ind w:firstLine="0"/>
              <w:rPr>
                <w:rFonts w:cs="Times New Roman"/>
                <w:b/>
                <w:i/>
                <w:color w:val="000000" w:themeColor="text1"/>
                <w:szCs w:val="26"/>
              </w:rPr>
            </w:pPr>
            <w:r w:rsidRPr="000A06AD">
              <w:rPr>
                <w:rFonts w:cs="Times New Roman"/>
                <w:b/>
                <w:i/>
                <w:color w:val="000000" w:themeColor="text1"/>
                <w:szCs w:val="26"/>
              </w:rPr>
              <w:t>Sách hướng dẫn</w:t>
            </w:r>
          </w:p>
        </w:tc>
      </w:tr>
      <w:tr w:rsidR="00507CB6" w:rsidRPr="00D77D0A" w:rsidTr="005D70A5">
        <w:trPr>
          <w:jc w:val="center"/>
        </w:trPr>
        <w:tc>
          <w:tcPr>
            <w:tcW w:w="261" w:type="pct"/>
            <w:shd w:val="clear" w:color="auto" w:fill="FFFFFF"/>
            <w:vAlign w:val="center"/>
          </w:tcPr>
          <w:p w:rsidR="00507CB6" w:rsidRPr="000F5A0C" w:rsidRDefault="00507CB6" w:rsidP="00813177">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37</w:t>
            </w:r>
          </w:p>
        </w:tc>
        <w:tc>
          <w:tcPr>
            <w:tcW w:w="670" w:type="pct"/>
            <w:shd w:val="clear" w:color="auto" w:fill="FFFFFF"/>
            <w:vAlign w:val="center"/>
          </w:tcPr>
          <w:p w:rsidR="00507CB6" w:rsidRPr="000F5A0C" w:rsidRDefault="00507CB6" w:rsidP="00813177">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Hệ thống bài tập thực hành – Phân tích Tài chính Doanh nghiệp</w:t>
            </w:r>
          </w:p>
        </w:tc>
        <w:tc>
          <w:tcPr>
            <w:tcW w:w="611" w:type="pct"/>
            <w:shd w:val="clear" w:color="auto" w:fill="FFFFFF"/>
            <w:vAlign w:val="center"/>
          </w:tcPr>
          <w:p w:rsidR="00507CB6" w:rsidRPr="000F5A0C" w:rsidRDefault="00507CB6" w:rsidP="00813177">
            <w:pPr>
              <w:widowControl w:val="0"/>
              <w:spacing w:before="0" w:after="0" w:line="240" w:lineRule="auto"/>
              <w:ind w:firstLine="0"/>
              <w:jc w:val="center"/>
              <w:rPr>
                <w:rFonts w:cs="Times New Roman"/>
                <w:color w:val="000000" w:themeColor="text1"/>
                <w:szCs w:val="26"/>
              </w:rPr>
            </w:pPr>
            <w:r>
              <w:rPr>
                <w:rFonts w:cs="Times New Roman"/>
                <w:color w:val="000000" w:themeColor="text1"/>
                <w:szCs w:val="26"/>
              </w:rPr>
              <w:t>HD</w:t>
            </w:r>
          </w:p>
        </w:tc>
        <w:tc>
          <w:tcPr>
            <w:tcW w:w="729" w:type="pct"/>
            <w:shd w:val="clear" w:color="auto" w:fill="FFFFFF"/>
            <w:vAlign w:val="center"/>
          </w:tcPr>
          <w:p w:rsidR="00507CB6" w:rsidRPr="000F5A0C" w:rsidRDefault="00507CB6" w:rsidP="00813177">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w:t>
            </w:r>
          </w:p>
          <w:p w:rsidR="00507CB6" w:rsidRPr="000F5A0C" w:rsidRDefault="00507CB6" w:rsidP="00813177">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w:t>
            </w:r>
          </w:p>
          <w:p w:rsidR="00507CB6" w:rsidRPr="000F5A0C" w:rsidRDefault="00507CB6" w:rsidP="00813177">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2011</w:t>
            </w:r>
          </w:p>
        </w:tc>
        <w:tc>
          <w:tcPr>
            <w:tcW w:w="247" w:type="pct"/>
            <w:shd w:val="clear" w:color="auto" w:fill="FFFFFF"/>
            <w:vAlign w:val="center"/>
          </w:tcPr>
          <w:p w:rsidR="00507CB6" w:rsidRPr="000F5A0C" w:rsidRDefault="00507CB6" w:rsidP="00813177">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8</w:t>
            </w:r>
          </w:p>
        </w:tc>
        <w:tc>
          <w:tcPr>
            <w:tcW w:w="595" w:type="pct"/>
            <w:shd w:val="clear" w:color="auto" w:fill="FFFFFF"/>
            <w:vAlign w:val="center"/>
          </w:tcPr>
          <w:p w:rsidR="00507CB6" w:rsidRPr="000F5A0C" w:rsidRDefault="00507CB6" w:rsidP="00813177">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chủ biên</w:t>
            </w:r>
          </w:p>
        </w:tc>
        <w:tc>
          <w:tcPr>
            <w:tcW w:w="1000" w:type="pct"/>
            <w:shd w:val="clear" w:color="auto" w:fill="FFFFFF"/>
            <w:vAlign w:val="center"/>
          </w:tcPr>
          <w:p w:rsidR="00507CB6" w:rsidRPr="00D77D0A" w:rsidRDefault="00507CB6"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Chương 01</w:t>
            </w:r>
          </w:p>
          <w:p w:rsidR="00507CB6" w:rsidRPr="00D77D0A" w:rsidRDefault="00507CB6"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(từ trang 05 đến trang 30)</w:t>
            </w:r>
          </w:p>
        </w:tc>
        <w:tc>
          <w:tcPr>
            <w:tcW w:w="887" w:type="pct"/>
            <w:shd w:val="clear" w:color="auto" w:fill="FFFFFF"/>
            <w:vAlign w:val="center"/>
          </w:tcPr>
          <w:p w:rsidR="00507CB6" w:rsidRPr="00D77D0A" w:rsidRDefault="00507CB6"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184/GCN-HVTC</w:t>
            </w:r>
          </w:p>
          <w:p w:rsidR="00507CB6" w:rsidRPr="00D77D0A" w:rsidRDefault="00507CB6" w:rsidP="00813177">
            <w:pPr>
              <w:widowControl w:val="0"/>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507CB6" w:rsidRPr="00D77D0A" w:rsidRDefault="00507CB6" w:rsidP="00813177">
            <w:pPr>
              <w:widowControl w:val="0"/>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38</w:t>
            </w:r>
          </w:p>
        </w:tc>
        <w:tc>
          <w:tcPr>
            <w:tcW w:w="670" w:type="pct"/>
            <w:shd w:val="clear" w:color="auto" w:fill="FFFFFF"/>
            <w:vAlign w:val="center"/>
          </w:tcPr>
          <w:p w:rsidR="00507CB6" w:rsidRPr="000F5A0C" w:rsidRDefault="00507CB6" w:rsidP="003212A3">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Tài liệu bồi dưỡng </w:t>
            </w:r>
            <w:r w:rsidR="003212A3">
              <w:rPr>
                <w:rFonts w:cs="Times New Roman"/>
                <w:color w:val="000000" w:themeColor="text1"/>
                <w:szCs w:val="26"/>
              </w:rPr>
              <w:t>K</w:t>
            </w:r>
            <w:r w:rsidRPr="000F5A0C">
              <w:rPr>
                <w:rFonts w:cs="Times New Roman"/>
                <w:color w:val="000000" w:themeColor="text1"/>
                <w:szCs w:val="26"/>
              </w:rPr>
              <w:t xml:space="preserve">ế toán trưởng </w:t>
            </w:r>
            <w:r w:rsidR="003212A3">
              <w:rPr>
                <w:rFonts w:cs="Times New Roman"/>
                <w:color w:val="000000" w:themeColor="text1"/>
                <w:szCs w:val="26"/>
              </w:rPr>
              <w:t>D</w:t>
            </w:r>
            <w:r w:rsidRPr="000F5A0C">
              <w:rPr>
                <w:rFonts w:cs="Times New Roman"/>
                <w:color w:val="000000" w:themeColor="text1"/>
                <w:szCs w:val="26"/>
              </w:rPr>
              <w:t>oanh nghiệp (Tái bản lần thứ 3</w:t>
            </w:r>
            <w:r>
              <w:rPr>
                <w:rFonts w:cs="Times New Roman"/>
                <w:color w:val="000000" w:themeColor="text1"/>
                <w:szCs w:val="26"/>
              </w:rPr>
              <w:t xml:space="preserve"> có bổ sung và sửa chữa</w:t>
            </w:r>
            <w:r w:rsidRPr="000F5A0C">
              <w:rPr>
                <w:rFonts w:cs="Times New Roman"/>
                <w:color w:val="000000" w:themeColor="text1"/>
                <w:szCs w:val="26"/>
              </w:rPr>
              <w:t>)</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HD</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NXB Tài chính</w:t>
            </w:r>
          </w:p>
          <w:p w:rsidR="00507CB6" w:rsidRPr="000F5A0C" w:rsidRDefault="00507CB6"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2013</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fr-FR"/>
              </w:rPr>
            </w:pPr>
            <w:r w:rsidRPr="000F5A0C">
              <w:rPr>
                <w:rFonts w:cs="Times New Roman"/>
                <w:color w:val="000000" w:themeColor="text1"/>
                <w:szCs w:val="26"/>
                <w:lang w:val="fr-FR"/>
              </w:rPr>
              <w:t>18</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Tham gia</w:t>
            </w:r>
          </w:p>
        </w:tc>
        <w:tc>
          <w:tcPr>
            <w:tcW w:w="1000" w:type="pct"/>
            <w:shd w:val="clear" w:color="auto" w:fill="FFFFFF"/>
            <w:vAlign w:val="center"/>
          </w:tcPr>
          <w:p w:rsidR="00AC61D7"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 xml:space="preserve">Chuyên đề 10 </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(từ trang 435 đến trang 520)</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Giấy chứng nhận số 177/GCN-HVTC</w:t>
            </w:r>
          </w:p>
          <w:p w:rsidR="00507CB6" w:rsidRPr="00D77D0A" w:rsidRDefault="00507CB6" w:rsidP="00813177">
            <w:pPr>
              <w:spacing w:before="0" w:after="0" w:line="240" w:lineRule="auto"/>
              <w:ind w:firstLine="0"/>
              <w:jc w:val="center"/>
              <w:rPr>
                <w:rFonts w:cs="Times New Roman"/>
                <w:color w:val="000000" w:themeColor="text1"/>
                <w:szCs w:val="26"/>
                <w:lang w:val="fr-FR"/>
              </w:rPr>
            </w:pPr>
            <w:r w:rsidRPr="00D77D0A">
              <w:rPr>
                <w:rFonts w:cs="Times New Roman"/>
                <w:color w:val="000000" w:themeColor="text1"/>
                <w:szCs w:val="26"/>
                <w:lang w:val="fr-FR"/>
              </w:rPr>
              <w:t>ngày 08/06/2020</w:t>
            </w:r>
          </w:p>
          <w:p w:rsidR="00507CB6" w:rsidRPr="00D77D0A" w:rsidRDefault="00507CB6" w:rsidP="00813177">
            <w:pPr>
              <w:spacing w:before="0" w:after="0" w:line="240" w:lineRule="auto"/>
              <w:ind w:firstLine="0"/>
              <w:jc w:val="center"/>
              <w:rPr>
                <w:rFonts w:cs="Times New Roman"/>
                <w:color w:val="FF0000"/>
                <w:szCs w:val="26"/>
                <w:lang w:val="fr-FR"/>
              </w:rPr>
            </w:pPr>
            <w:r w:rsidRPr="00D77D0A">
              <w:rPr>
                <w:rFonts w:cs="Times New Roman"/>
                <w:color w:val="000000" w:themeColor="text1"/>
                <w:szCs w:val="26"/>
                <w:lang w:val="fr-FR"/>
              </w:rPr>
              <w:t>Học viện Tài chính</w:t>
            </w:r>
          </w:p>
        </w:tc>
      </w:tr>
      <w:tr w:rsidR="00507CB6" w:rsidRPr="00D77D0A" w:rsidTr="005D70A5">
        <w:trPr>
          <w:jc w:val="center"/>
        </w:trPr>
        <w:tc>
          <w:tcPr>
            <w:tcW w:w="26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39</w:t>
            </w:r>
          </w:p>
        </w:tc>
        <w:tc>
          <w:tcPr>
            <w:tcW w:w="670" w:type="pct"/>
            <w:shd w:val="clear" w:color="auto" w:fill="FFFFFF"/>
            <w:vAlign w:val="center"/>
          </w:tcPr>
          <w:p w:rsidR="00507CB6" w:rsidRPr="000F5A0C" w:rsidRDefault="00507CB6" w:rsidP="00813177">
            <w:pPr>
              <w:spacing w:before="0" w:after="0" w:line="240" w:lineRule="auto"/>
              <w:ind w:firstLine="0"/>
              <w:rPr>
                <w:rFonts w:cs="Times New Roman"/>
                <w:color w:val="000000" w:themeColor="text1"/>
                <w:szCs w:val="26"/>
                <w:lang w:val="pt-BR"/>
              </w:rPr>
            </w:pPr>
            <w:r w:rsidRPr="000F5A0C">
              <w:rPr>
                <w:rFonts w:cs="Times New Roman"/>
                <w:color w:val="000000" w:themeColor="text1"/>
                <w:szCs w:val="26"/>
                <w:lang w:val="pt-BR"/>
              </w:rPr>
              <w:t>Bài tậ</w:t>
            </w:r>
            <w:r w:rsidR="003212A3">
              <w:rPr>
                <w:rFonts w:cs="Times New Roman"/>
                <w:color w:val="000000" w:themeColor="text1"/>
                <w:szCs w:val="26"/>
                <w:lang w:val="pt-BR"/>
              </w:rPr>
              <w:t>p Phân tích KI</w:t>
            </w:r>
            <w:r w:rsidRPr="000F5A0C">
              <w:rPr>
                <w:rFonts w:cs="Times New Roman"/>
                <w:color w:val="000000" w:themeColor="text1"/>
                <w:szCs w:val="26"/>
                <w:lang w:val="pt-BR"/>
              </w:rPr>
              <w:t>inh tế</w:t>
            </w:r>
          </w:p>
        </w:tc>
        <w:tc>
          <w:tcPr>
            <w:tcW w:w="611"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Pr>
                <w:rFonts w:cs="Times New Roman"/>
                <w:color w:val="000000" w:themeColor="text1"/>
                <w:szCs w:val="26"/>
                <w:lang w:val="pt-BR"/>
              </w:rPr>
              <w:t>HD</w:t>
            </w:r>
          </w:p>
        </w:tc>
        <w:tc>
          <w:tcPr>
            <w:tcW w:w="729"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NXB Tài chính 2017</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ISBN: 978 – 604 – 79 – 1661 – 0</w:t>
            </w:r>
          </w:p>
        </w:tc>
        <w:tc>
          <w:tcPr>
            <w:tcW w:w="247"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13</w:t>
            </w:r>
          </w:p>
        </w:tc>
        <w:tc>
          <w:tcPr>
            <w:tcW w:w="595" w:type="pct"/>
            <w:shd w:val="clear" w:color="auto" w:fill="FFFFFF"/>
            <w:vAlign w:val="center"/>
          </w:tcPr>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rPr>
              <w:t>Đồng chủ biên</w:t>
            </w:r>
          </w:p>
        </w:tc>
        <w:tc>
          <w:tcPr>
            <w:tcW w:w="1000" w:type="pct"/>
            <w:shd w:val="clear" w:color="auto" w:fill="FFFFFF"/>
            <w:vAlign w:val="center"/>
          </w:tcPr>
          <w:p w:rsidR="00AC61D7"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 xml:space="preserve">Chương 01 </w:t>
            </w:r>
          </w:p>
          <w:p w:rsidR="00507CB6" w:rsidRPr="000F5A0C" w:rsidRDefault="00507CB6" w:rsidP="00813177">
            <w:pPr>
              <w:spacing w:before="0" w:after="0" w:line="240" w:lineRule="auto"/>
              <w:ind w:firstLine="0"/>
              <w:jc w:val="center"/>
              <w:rPr>
                <w:rFonts w:cs="Times New Roman"/>
                <w:color w:val="000000" w:themeColor="text1"/>
                <w:szCs w:val="26"/>
                <w:lang w:val="pt-BR"/>
              </w:rPr>
            </w:pPr>
            <w:r w:rsidRPr="000F5A0C">
              <w:rPr>
                <w:rFonts w:cs="Times New Roman"/>
                <w:color w:val="000000" w:themeColor="text1"/>
                <w:szCs w:val="26"/>
                <w:lang w:val="pt-BR"/>
              </w:rPr>
              <w:t>(</w:t>
            </w:r>
            <w:r>
              <w:rPr>
                <w:rFonts w:cs="Times New Roman"/>
                <w:color w:val="000000" w:themeColor="text1"/>
                <w:szCs w:val="26"/>
                <w:lang w:val="pt-BR"/>
              </w:rPr>
              <w:t>từ trang 0</w:t>
            </w:r>
            <w:r w:rsidRPr="000F5A0C">
              <w:rPr>
                <w:rFonts w:cs="Times New Roman"/>
                <w:color w:val="000000" w:themeColor="text1"/>
                <w:szCs w:val="26"/>
                <w:lang w:val="pt-BR"/>
              </w:rPr>
              <w:t>5</w:t>
            </w:r>
            <w:r>
              <w:rPr>
                <w:rFonts w:cs="Times New Roman"/>
                <w:color w:val="000000" w:themeColor="text1"/>
                <w:szCs w:val="26"/>
                <w:lang w:val="pt-BR"/>
              </w:rPr>
              <w:t xml:space="preserve"> đến trang 12);</w:t>
            </w:r>
            <w:r w:rsidRPr="000F5A0C">
              <w:rPr>
                <w:rFonts w:cs="Times New Roman"/>
                <w:color w:val="000000" w:themeColor="text1"/>
                <w:szCs w:val="26"/>
                <w:lang w:val="pt-BR"/>
              </w:rPr>
              <w:t xml:space="preserve"> Chương 02 - 03 (</w:t>
            </w:r>
            <w:r>
              <w:rPr>
                <w:rFonts w:cs="Times New Roman"/>
                <w:color w:val="000000" w:themeColor="text1"/>
                <w:szCs w:val="26"/>
                <w:lang w:val="pt-BR"/>
              </w:rPr>
              <w:t xml:space="preserve">từ trang </w:t>
            </w:r>
            <w:r w:rsidRPr="000F5A0C">
              <w:rPr>
                <w:rFonts w:cs="Times New Roman"/>
                <w:color w:val="000000" w:themeColor="text1"/>
                <w:szCs w:val="26"/>
                <w:lang w:val="pt-BR"/>
              </w:rPr>
              <w:t>13</w:t>
            </w:r>
            <w:r>
              <w:rPr>
                <w:rFonts w:cs="Times New Roman"/>
                <w:color w:val="000000" w:themeColor="text1"/>
                <w:szCs w:val="26"/>
                <w:lang w:val="pt-BR"/>
              </w:rPr>
              <w:t xml:space="preserve"> đến trang </w:t>
            </w:r>
            <w:r w:rsidRPr="000F5A0C">
              <w:rPr>
                <w:rFonts w:cs="Times New Roman"/>
                <w:color w:val="000000" w:themeColor="text1"/>
                <w:szCs w:val="26"/>
                <w:lang w:val="pt-BR"/>
              </w:rPr>
              <w:t>43)</w:t>
            </w:r>
          </w:p>
        </w:tc>
        <w:tc>
          <w:tcPr>
            <w:tcW w:w="887" w:type="pct"/>
            <w:shd w:val="clear" w:color="auto" w:fill="FFFFFF"/>
            <w:vAlign w:val="center"/>
          </w:tcPr>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Giấy chứng nhận số 194/GCN-HVTC</w:t>
            </w:r>
          </w:p>
          <w:p w:rsidR="00507CB6" w:rsidRPr="00D77D0A" w:rsidRDefault="00507CB6" w:rsidP="00813177">
            <w:pPr>
              <w:spacing w:before="0" w:after="0" w:line="240" w:lineRule="auto"/>
              <w:ind w:firstLine="0"/>
              <w:jc w:val="center"/>
              <w:rPr>
                <w:rFonts w:cs="Times New Roman"/>
                <w:color w:val="000000" w:themeColor="text1"/>
                <w:szCs w:val="26"/>
                <w:lang w:val="pt-BR"/>
              </w:rPr>
            </w:pPr>
            <w:r w:rsidRPr="00D77D0A">
              <w:rPr>
                <w:rFonts w:cs="Times New Roman"/>
                <w:color w:val="000000" w:themeColor="text1"/>
                <w:szCs w:val="26"/>
                <w:lang w:val="pt-BR"/>
              </w:rPr>
              <w:t>ngày 08/06/2020</w:t>
            </w:r>
          </w:p>
          <w:p w:rsidR="00507CB6" w:rsidRPr="00C90F51" w:rsidRDefault="00507CB6" w:rsidP="00813177">
            <w:pPr>
              <w:spacing w:before="0" w:after="0" w:line="240" w:lineRule="auto"/>
              <w:ind w:firstLine="0"/>
              <w:jc w:val="center"/>
              <w:rPr>
                <w:rFonts w:cs="Times New Roman"/>
                <w:color w:val="FF0000"/>
                <w:szCs w:val="26"/>
                <w:lang w:val="pt-BR"/>
              </w:rPr>
            </w:pPr>
            <w:r w:rsidRPr="00D77D0A">
              <w:rPr>
                <w:rFonts w:cs="Times New Roman"/>
                <w:color w:val="000000" w:themeColor="text1"/>
                <w:szCs w:val="26"/>
                <w:lang w:val="pt-BR"/>
              </w:rPr>
              <w:t>Học viện Tài chính</w:t>
            </w:r>
          </w:p>
        </w:tc>
      </w:tr>
    </w:tbl>
    <w:p w:rsidR="009F7111" w:rsidRPr="000F5A0C" w:rsidRDefault="009F7111" w:rsidP="000F5A0C">
      <w:pPr>
        <w:spacing w:after="0" w:line="240" w:lineRule="auto"/>
        <w:rPr>
          <w:rFonts w:cs="Times New Roman"/>
          <w:color w:val="000000" w:themeColor="text1"/>
          <w:szCs w:val="26"/>
          <w:lang w:val="pt-BR"/>
        </w:rPr>
      </w:pPr>
      <w:r w:rsidRPr="00D77D0A">
        <w:rPr>
          <w:rFonts w:cs="Times New Roman"/>
          <w:bCs/>
          <w:color w:val="000000" w:themeColor="text1"/>
          <w:szCs w:val="26"/>
          <w:lang w:val="pt-BR"/>
        </w:rPr>
        <w:t xml:space="preserve">Trong đó, </w:t>
      </w:r>
      <w:r w:rsidRPr="00D77D0A">
        <w:rPr>
          <w:rFonts w:cs="Times New Roman"/>
          <w:b/>
          <w:bCs/>
          <w:color w:val="000000" w:themeColor="text1"/>
          <w:szCs w:val="26"/>
          <w:lang w:val="pt-BR"/>
        </w:rPr>
        <w:t>01</w:t>
      </w:r>
      <w:r w:rsidRPr="00D77D0A">
        <w:rPr>
          <w:rFonts w:cs="Times New Roman"/>
          <w:bCs/>
          <w:color w:val="000000" w:themeColor="text1"/>
          <w:szCs w:val="26"/>
          <w:lang w:val="pt-BR"/>
        </w:rPr>
        <w:t xml:space="preserve"> sách Chuyên khảo xuất bản ở NXB uy tín trên thế giới (Số thứ tự </w:t>
      </w:r>
      <w:r w:rsidR="00E15F7C" w:rsidRPr="00D77D0A">
        <w:rPr>
          <w:rFonts w:cs="Times New Roman"/>
          <w:bCs/>
          <w:color w:val="000000" w:themeColor="text1"/>
          <w:szCs w:val="26"/>
          <w:lang w:val="pt-BR"/>
        </w:rPr>
        <w:t>2</w:t>
      </w:r>
      <w:r w:rsidR="00782B27" w:rsidRPr="00D77D0A">
        <w:rPr>
          <w:rFonts w:cs="Times New Roman"/>
          <w:bCs/>
          <w:color w:val="000000" w:themeColor="text1"/>
          <w:szCs w:val="26"/>
          <w:lang w:val="pt-BR"/>
        </w:rPr>
        <w:t>2</w:t>
      </w:r>
      <w:r w:rsidRPr="00D77D0A">
        <w:rPr>
          <w:rFonts w:cs="Times New Roman"/>
          <w:bCs/>
          <w:color w:val="000000" w:themeColor="text1"/>
          <w:szCs w:val="26"/>
          <w:lang w:val="pt-BR"/>
        </w:rPr>
        <w:t>) sau khi được công nhậ</w:t>
      </w:r>
      <w:r w:rsidR="00C4615B" w:rsidRPr="00D77D0A">
        <w:rPr>
          <w:rFonts w:cs="Times New Roman"/>
          <w:bCs/>
          <w:color w:val="000000" w:themeColor="text1"/>
          <w:szCs w:val="26"/>
          <w:lang w:val="pt-BR"/>
        </w:rPr>
        <w:t xml:space="preserve">n PGS. </w:t>
      </w:r>
      <w:r w:rsidR="00C4615B" w:rsidRPr="000F5A0C">
        <w:rPr>
          <w:rFonts w:cs="Times New Roman"/>
          <w:bCs/>
          <w:color w:val="000000" w:themeColor="text1"/>
          <w:szCs w:val="26"/>
        </w:rPr>
        <w:t>(</w:t>
      </w:r>
      <w:r w:rsidR="00750421">
        <w:rPr>
          <w:rFonts w:cs="Times New Roman"/>
          <w:bCs/>
          <w:color w:val="000000" w:themeColor="text1"/>
          <w:szCs w:val="26"/>
          <w:lang w:val="vi-VN"/>
        </w:rPr>
        <w:t>Viết</w:t>
      </w:r>
      <w:r w:rsidR="0026606C">
        <w:rPr>
          <w:rFonts w:cs="Times New Roman"/>
          <w:bCs/>
          <w:color w:val="000000" w:themeColor="text1"/>
          <w:szCs w:val="26"/>
        </w:rPr>
        <w:t xml:space="preserve"> 01 chương)</w:t>
      </w:r>
      <w:r w:rsidRPr="000F5A0C">
        <w:rPr>
          <w:rFonts w:cs="Times New Roman"/>
          <w:bCs/>
          <w:color w:val="000000" w:themeColor="text1"/>
          <w:szCs w:val="26"/>
        </w:rPr>
        <w:t xml:space="preserve">: </w:t>
      </w:r>
      <w:r w:rsidRPr="000F5A0C">
        <w:rPr>
          <w:rFonts w:cs="Times New Roman"/>
          <w:color w:val="000000" w:themeColor="text1"/>
          <w:szCs w:val="26"/>
          <w:lang w:val="pt-BR"/>
        </w:rPr>
        <w:t>Handbook of Green Finance (</w:t>
      </w:r>
      <w:hyperlink r:id="rId16" w:history="1">
        <w:r w:rsidRPr="000F5A0C">
          <w:rPr>
            <w:rFonts w:cs="Times New Roman"/>
            <w:color w:val="000000" w:themeColor="text1"/>
            <w:szCs w:val="26"/>
            <w:lang w:val="pt-BR"/>
          </w:rPr>
          <w:t>Green Finance in Viet Nam</w:t>
        </w:r>
      </w:hyperlink>
      <w:r w:rsidRPr="000F5A0C">
        <w:rPr>
          <w:rFonts w:cs="Times New Roman"/>
          <w:color w:val="000000" w:themeColor="text1"/>
          <w:szCs w:val="26"/>
          <w:lang w:val="pt-BR"/>
        </w:rPr>
        <w:t>); Publisher Name Springer, Singapore 2019</w:t>
      </w:r>
    </w:p>
    <w:p w:rsidR="00750421" w:rsidRDefault="00750421">
      <w:pPr>
        <w:spacing w:before="0" w:after="160" w:line="259" w:lineRule="auto"/>
        <w:ind w:firstLine="0"/>
        <w:jc w:val="left"/>
        <w:rPr>
          <w:rFonts w:cs="Times New Roman"/>
          <w:b/>
          <w:color w:val="000000" w:themeColor="text1"/>
          <w:szCs w:val="26"/>
          <w:lang w:val="pt-BR"/>
        </w:rPr>
      </w:pPr>
      <w:r>
        <w:rPr>
          <w:rFonts w:cs="Times New Roman"/>
          <w:b/>
          <w:color w:val="000000" w:themeColor="text1"/>
          <w:szCs w:val="26"/>
          <w:lang w:val="pt-BR"/>
        </w:rPr>
        <w:br w:type="page"/>
      </w:r>
    </w:p>
    <w:p w:rsidR="00F339AD" w:rsidRPr="0026606C" w:rsidRDefault="00F339AD" w:rsidP="00750421">
      <w:pPr>
        <w:spacing w:after="0" w:line="240" w:lineRule="auto"/>
        <w:ind w:firstLine="0"/>
        <w:rPr>
          <w:rFonts w:cs="Times New Roman"/>
          <w:b/>
          <w:color w:val="000000" w:themeColor="text1"/>
          <w:szCs w:val="26"/>
          <w:lang w:val="pt-BR"/>
        </w:rPr>
      </w:pPr>
      <w:r w:rsidRPr="0026606C">
        <w:rPr>
          <w:rFonts w:cs="Times New Roman"/>
          <w:b/>
          <w:color w:val="000000" w:themeColor="text1"/>
          <w:szCs w:val="26"/>
          <w:lang w:val="pt-BR"/>
        </w:rPr>
        <w:lastRenderedPageBreak/>
        <w:t>6. Thực hiện nhiệm vụ khoa học và công nghệ đã nghiệm thu</w:t>
      </w:r>
    </w:p>
    <w:tbl>
      <w:tblPr>
        <w:tblW w:w="512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88"/>
        <w:gridCol w:w="3145"/>
        <w:gridCol w:w="1231"/>
        <w:gridCol w:w="1321"/>
        <w:gridCol w:w="1095"/>
        <w:gridCol w:w="1991"/>
      </w:tblGrid>
      <w:tr w:rsidR="003308F0" w:rsidRPr="00D77D0A" w:rsidTr="0026606C">
        <w:trPr>
          <w:trHeight w:val="1335"/>
        </w:trPr>
        <w:tc>
          <w:tcPr>
            <w:tcW w:w="412" w:type="pct"/>
            <w:shd w:val="clear" w:color="000000" w:fill="FFFFFF"/>
            <w:vAlign w:val="center"/>
            <w:hideMark/>
          </w:tcPr>
          <w:p w:rsidR="003308F0" w:rsidRPr="000F5A0C" w:rsidRDefault="003308F0" w:rsidP="00813177">
            <w:pPr>
              <w:spacing w:before="0" w:after="0" w:line="240" w:lineRule="auto"/>
              <w:ind w:firstLine="0"/>
              <w:jc w:val="center"/>
              <w:rPr>
                <w:rFonts w:eastAsia="Times New Roman" w:cs="Times New Roman"/>
                <w:b/>
                <w:bCs/>
                <w:color w:val="000000"/>
                <w:szCs w:val="26"/>
                <w:lang w:val="vi-VN" w:eastAsia="vi-VN"/>
              </w:rPr>
            </w:pPr>
            <w:r w:rsidRPr="000F5A0C">
              <w:rPr>
                <w:rFonts w:eastAsia="Times New Roman" w:cs="Times New Roman"/>
                <w:b/>
                <w:bCs/>
                <w:color w:val="000000"/>
                <w:szCs w:val="26"/>
                <w:lang w:eastAsia="vi-VN"/>
              </w:rPr>
              <w:t>TT</w:t>
            </w:r>
          </w:p>
        </w:tc>
        <w:tc>
          <w:tcPr>
            <w:tcW w:w="1643" w:type="pct"/>
            <w:shd w:val="clear" w:color="000000" w:fill="FFFFFF"/>
            <w:vAlign w:val="center"/>
            <w:hideMark/>
          </w:tcPr>
          <w:p w:rsidR="003308F0" w:rsidRPr="000F5A0C" w:rsidRDefault="003308F0" w:rsidP="00813177">
            <w:pPr>
              <w:spacing w:before="0" w:after="0" w:line="240" w:lineRule="auto"/>
              <w:ind w:firstLine="0"/>
              <w:jc w:val="center"/>
              <w:rPr>
                <w:rFonts w:eastAsia="Times New Roman" w:cs="Times New Roman"/>
                <w:b/>
                <w:bCs/>
                <w:color w:val="000000"/>
                <w:szCs w:val="26"/>
                <w:lang w:val="vi-VN" w:eastAsia="vi-VN"/>
              </w:rPr>
            </w:pPr>
            <w:r w:rsidRPr="000F5A0C">
              <w:rPr>
                <w:rFonts w:eastAsia="Times New Roman" w:cs="Times New Roman"/>
                <w:b/>
                <w:bCs/>
                <w:color w:val="000000"/>
                <w:szCs w:val="26"/>
                <w:lang w:val="vi-VN" w:eastAsia="vi-VN"/>
              </w:rPr>
              <w:t>Tên nhiệm vụ khoa học và công nghệ (CT, ĐT...)</w:t>
            </w:r>
          </w:p>
        </w:tc>
        <w:tc>
          <w:tcPr>
            <w:tcW w:w="643" w:type="pct"/>
            <w:shd w:val="clear" w:color="000000" w:fill="FFFFFF"/>
            <w:vAlign w:val="center"/>
            <w:hideMark/>
          </w:tcPr>
          <w:p w:rsidR="003308F0" w:rsidRPr="000F5A0C" w:rsidRDefault="003308F0" w:rsidP="00813177">
            <w:pPr>
              <w:spacing w:before="0" w:after="0" w:line="240" w:lineRule="auto"/>
              <w:ind w:firstLine="0"/>
              <w:jc w:val="center"/>
              <w:rPr>
                <w:rFonts w:eastAsia="Times New Roman" w:cs="Times New Roman"/>
                <w:b/>
                <w:bCs/>
                <w:color w:val="000000"/>
                <w:szCs w:val="26"/>
                <w:lang w:val="vi-VN" w:eastAsia="vi-VN"/>
              </w:rPr>
            </w:pPr>
            <w:r w:rsidRPr="000F5A0C">
              <w:rPr>
                <w:rFonts w:eastAsia="Times New Roman" w:cs="Times New Roman"/>
                <w:b/>
                <w:bCs/>
                <w:color w:val="000000"/>
                <w:szCs w:val="26"/>
                <w:lang w:eastAsia="vi-VN"/>
              </w:rPr>
              <w:t>CN/PCN/TK</w:t>
            </w:r>
          </w:p>
        </w:tc>
        <w:tc>
          <w:tcPr>
            <w:tcW w:w="690" w:type="pct"/>
            <w:shd w:val="clear" w:color="000000" w:fill="FFFFFF"/>
            <w:vAlign w:val="center"/>
            <w:hideMark/>
          </w:tcPr>
          <w:p w:rsidR="003308F0" w:rsidRPr="000F5A0C" w:rsidRDefault="003308F0" w:rsidP="00813177">
            <w:pPr>
              <w:spacing w:before="0" w:after="0" w:line="240" w:lineRule="auto"/>
              <w:ind w:firstLine="0"/>
              <w:jc w:val="center"/>
              <w:rPr>
                <w:rFonts w:eastAsia="Times New Roman" w:cs="Times New Roman"/>
                <w:b/>
                <w:bCs/>
                <w:color w:val="000000"/>
                <w:szCs w:val="26"/>
                <w:lang w:val="vi-VN" w:eastAsia="vi-VN"/>
              </w:rPr>
            </w:pPr>
            <w:r w:rsidRPr="000F5A0C">
              <w:rPr>
                <w:rFonts w:eastAsia="Times New Roman" w:cs="Times New Roman"/>
                <w:b/>
                <w:bCs/>
                <w:color w:val="000000"/>
                <w:szCs w:val="26"/>
                <w:lang w:val="vi-VN" w:eastAsia="vi-VN"/>
              </w:rPr>
              <w:t>Mã số và cấp quản lý</w:t>
            </w:r>
          </w:p>
        </w:tc>
        <w:tc>
          <w:tcPr>
            <w:tcW w:w="572" w:type="pct"/>
            <w:shd w:val="clear" w:color="000000" w:fill="FFFFFF"/>
            <w:vAlign w:val="center"/>
            <w:hideMark/>
          </w:tcPr>
          <w:p w:rsidR="003308F0" w:rsidRPr="005D0D1A" w:rsidRDefault="003308F0" w:rsidP="00813177">
            <w:pPr>
              <w:spacing w:before="0" w:after="0" w:line="240" w:lineRule="auto"/>
              <w:ind w:firstLine="0"/>
              <w:jc w:val="center"/>
              <w:rPr>
                <w:rFonts w:eastAsia="Times New Roman" w:cs="Times New Roman"/>
                <w:b/>
                <w:bCs/>
                <w:szCs w:val="26"/>
                <w:lang w:val="vi-VN" w:eastAsia="vi-VN"/>
              </w:rPr>
            </w:pPr>
            <w:r w:rsidRPr="005D0D1A">
              <w:rPr>
                <w:rFonts w:eastAsia="Times New Roman" w:cs="Times New Roman"/>
                <w:b/>
                <w:bCs/>
                <w:szCs w:val="26"/>
                <w:lang w:eastAsia="vi-VN"/>
              </w:rPr>
              <w:t>Thời gian thực hiện</w:t>
            </w:r>
          </w:p>
        </w:tc>
        <w:tc>
          <w:tcPr>
            <w:tcW w:w="1040" w:type="pct"/>
            <w:shd w:val="clear" w:color="000000" w:fill="FFFFFF"/>
            <w:vAlign w:val="center"/>
            <w:hideMark/>
          </w:tcPr>
          <w:p w:rsidR="003308F0" w:rsidRPr="005D0D1A" w:rsidRDefault="003308F0" w:rsidP="00813177">
            <w:pPr>
              <w:spacing w:before="0" w:after="0" w:line="240" w:lineRule="auto"/>
              <w:ind w:firstLine="0"/>
              <w:jc w:val="center"/>
              <w:rPr>
                <w:rFonts w:eastAsia="Times New Roman" w:cs="Times New Roman"/>
                <w:b/>
                <w:bCs/>
                <w:szCs w:val="26"/>
                <w:lang w:val="vi-VN" w:eastAsia="vi-VN"/>
              </w:rPr>
            </w:pPr>
            <w:r w:rsidRPr="005D0D1A">
              <w:rPr>
                <w:rFonts w:eastAsia="Times New Roman" w:cs="Times New Roman"/>
                <w:b/>
                <w:bCs/>
                <w:szCs w:val="26"/>
                <w:lang w:val="vi-VN" w:eastAsia="vi-VN"/>
              </w:rPr>
              <w:t>Thời gian nghiệm thu (ngày, tháng, năm)/Xếp loại KQ</w:t>
            </w:r>
          </w:p>
        </w:tc>
      </w:tr>
      <w:tr w:rsidR="003308F0" w:rsidRPr="00D77D0A" w:rsidTr="0026606C">
        <w:trPr>
          <w:trHeight w:val="330"/>
        </w:trPr>
        <w:tc>
          <w:tcPr>
            <w:tcW w:w="5000" w:type="pct"/>
            <w:gridSpan w:val="6"/>
            <w:shd w:val="clear" w:color="000000" w:fill="FFFFFF"/>
            <w:vAlign w:val="center"/>
            <w:hideMark/>
          </w:tcPr>
          <w:p w:rsidR="003308F0" w:rsidRPr="000F5A0C" w:rsidRDefault="003308F0" w:rsidP="00813177">
            <w:pPr>
              <w:spacing w:before="0" w:after="0" w:line="240" w:lineRule="auto"/>
              <w:ind w:firstLine="0"/>
              <w:rPr>
                <w:rFonts w:eastAsia="Times New Roman" w:cs="Times New Roman"/>
                <w:b/>
                <w:bCs/>
                <w:color w:val="000000"/>
                <w:szCs w:val="26"/>
                <w:lang w:val="vi-VN" w:eastAsia="vi-VN"/>
              </w:rPr>
            </w:pPr>
            <w:r w:rsidRPr="000F5A0C">
              <w:rPr>
                <w:rFonts w:eastAsia="Times New Roman" w:cs="Times New Roman"/>
                <w:b/>
                <w:bCs/>
                <w:color w:val="000000"/>
                <w:szCs w:val="26"/>
                <w:lang w:val="vi-VN" w:eastAsia="vi-VN"/>
              </w:rPr>
              <w:t>Những công trình, đề tài đã nghiệm thu trước k</w:t>
            </w:r>
            <w:r w:rsidR="00E123EA" w:rsidRPr="000F5A0C">
              <w:rPr>
                <w:rFonts w:eastAsia="Times New Roman" w:cs="Times New Roman"/>
                <w:b/>
                <w:bCs/>
                <w:color w:val="000000"/>
                <w:szCs w:val="26"/>
                <w:lang w:val="vi-VN" w:eastAsia="vi-VN"/>
              </w:rPr>
              <w:t>hi được công nhận chức danh PGS</w:t>
            </w:r>
          </w:p>
        </w:tc>
      </w:tr>
      <w:tr w:rsidR="00D85331" w:rsidRPr="00D77D0A" w:rsidTr="0026606C">
        <w:trPr>
          <w:trHeight w:val="420"/>
        </w:trPr>
        <w:tc>
          <w:tcPr>
            <w:tcW w:w="5000" w:type="pct"/>
            <w:gridSpan w:val="6"/>
            <w:shd w:val="clear" w:color="000000" w:fill="FFFFFF"/>
            <w:vAlign w:val="center"/>
          </w:tcPr>
          <w:p w:rsidR="00D85331" w:rsidRPr="000F5A0C" w:rsidRDefault="00D85331" w:rsidP="00813177">
            <w:pPr>
              <w:spacing w:before="0" w:after="0" w:line="240" w:lineRule="auto"/>
              <w:ind w:firstLine="0"/>
              <w:rPr>
                <w:rFonts w:eastAsia="Times New Roman" w:cs="Times New Roman"/>
                <w:b/>
                <w:i/>
                <w:color w:val="000000" w:themeColor="text1"/>
                <w:szCs w:val="26"/>
                <w:lang w:val="vi-VN" w:eastAsia="vi-VN"/>
              </w:rPr>
            </w:pPr>
            <w:r w:rsidRPr="00813177">
              <w:rPr>
                <w:rFonts w:eastAsia="Times New Roman" w:cs="Times New Roman"/>
                <w:b/>
                <w:bCs/>
                <w:color w:val="000000"/>
                <w:szCs w:val="26"/>
                <w:lang w:val="vi-VN" w:eastAsia="vi-VN"/>
              </w:rPr>
              <w:t>Đề tài Cấp Bộ và tương đương</w:t>
            </w:r>
          </w:p>
        </w:tc>
      </w:tr>
      <w:tr w:rsidR="003308F0" w:rsidRPr="000F5A0C" w:rsidTr="0026606C">
        <w:trPr>
          <w:trHeight w:val="1005"/>
        </w:trPr>
        <w:tc>
          <w:tcPr>
            <w:tcW w:w="412" w:type="pct"/>
            <w:shd w:val="clear" w:color="000000" w:fill="FFFFFF"/>
            <w:vAlign w:val="center"/>
            <w:hideMark/>
          </w:tcPr>
          <w:p w:rsidR="003308F0" w:rsidRPr="00813177" w:rsidRDefault="003308F0"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w:t>
            </w:r>
          </w:p>
        </w:tc>
        <w:tc>
          <w:tcPr>
            <w:tcW w:w="1643" w:type="pct"/>
            <w:shd w:val="clear" w:color="000000" w:fill="FFFFFF"/>
            <w:vAlign w:val="center"/>
            <w:hideMark/>
          </w:tcPr>
          <w:p w:rsidR="003308F0" w:rsidRPr="00813177" w:rsidRDefault="003308F0" w:rsidP="003212A3">
            <w:pPr>
              <w:spacing w:before="0" w:after="0" w:line="240" w:lineRule="auto"/>
              <w:ind w:firstLine="0"/>
              <w:rPr>
                <w:rFonts w:cs="Times New Roman"/>
                <w:color w:val="000000" w:themeColor="text1"/>
                <w:szCs w:val="26"/>
              </w:rPr>
            </w:pPr>
            <w:r w:rsidRPr="00813177">
              <w:rPr>
                <w:rFonts w:cs="Times New Roman"/>
                <w:color w:val="000000" w:themeColor="text1"/>
                <w:szCs w:val="26"/>
              </w:rPr>
              <w:t xml:space="preserve">Định hướng chiến lược và giải pháp phát triển kiểm toán độc lập ở Việt </w:t>
            </w:r>
            <w:r w:rsidR="003212A3">
              <w:rPr>
                <w:rFonts w:cs="Times New Roman"/>
                <w:color w:val="000000" w:themeColor="text1"/>
                <w:szCs w:val="26"/>
              </w:rPr>
              <w:t>N</w:t>
            </w:r>
            <w:r w:rsidRPr="00813177">
              <w:rPr>
                <w:rFonts w:cs="Times New Roman"/>
                <w:color w:val="000000" w:themeColor="text1"/>
                <w:szCs w:val="26"/>
              </w:rPr>
              <w:t>am</w:t>
            </w:r>
          </w:p>
        </w:tc>
        <w:tc>
          <w:tcPr>
            <w:tcW w:w="643" w:type="pct"/>
            <w:shd w:val="clear" w:color="000000" w:fill="FFFFFF"/>
            <w:vAlign w:val="center"/>
            <w:hideMark/>
          </w:tcPr>
          <w:p w:rsidR="003308F0" w:rsidRPr="00813177" w:rsidRDefault="003308F0"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TK</w:t>
            </w:r>
          </w:p>
        </w:tc>
        <w:tc>
          <w:tcPr>
            <w:tcW w:w="690" w:type="pct"/>
            <w:shd w:val="clear" w:color="000000" w:fill="FFFFFF"/>
            <w:vAlign w:val="center"/>
            <w:hideMark/>
          </w:tcPr>
          <w:p w:rsidR="003308F0" w:rsidRPr="00813177" w:rsidRDefault="003308F0"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Nhà nước (đề tài nhánh)</w:t>
            </w:r>
          </w:p>
        </w:tc>
        <w:tc>
          <w:tcPr>
            <w:tcW w:w="572" w:type="pct"/>
            <w:shd w:val="clear" w:color="000000" w:fill="FFFFFF"/>
            <w:vAlign w:val="center"/>
            <w:hideMark/>
          </w:tcPr>
          <w:p w:rsidR="003308F0" w:rsidRPr="00813177" w:rsidRDefault="00E123EA"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 năm</w:t>
            </w:r>
            <w:r w:rsidR="003308F0" w:rsidRPr="00813177">
              <w:rPr>
                <w:rFonts w:cs="Times New Roman"/>
                <w:color w:val="000000" w:themeColor="text1"/>
                <w:szCs w:val="26"/>
              </w:rPr>
              <w:t> </w:t>
            </w:r>
          </w:p>
        </w:tc>
        <w:tc>
          <w:tcPr>
            <w:tcW w:w="1040" w:type="pct"/>
            <w:shd w:val="clear" w:color="000000" w:fill="FFFFFF"/>
            <w:vAlign w:val="center"/>
            <w:hideMark/>
          </w:tcPr>
          <w:p w:rsidR="003308F0" w:rsidRPr="00813177" w:rsidRDefault="003308F0"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2006</w:t>
            </w:r>
          </w:p>
        </w:tc>
      </w:tr>
      <w:tr w:rsidR="0026606C" w:rsidRPr="000F5A0C" w:rsidTr="00F65E16">
        <w:trPr>
          <w:trHeight w:val="897"/>
        </w:trPr>
        <w:tc>
          <w:tcPr>
            <w:tcW w:w="412"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w:t>
            </w:r>
          </w:p>
        </w:tc>
        <w:tc>
          <w:tcPr>
            <w:tcW w:w="1643" w:type="pct"/>
            <w:shd w:val="clear" w:color="000000" w:fill="FFFFFF"/>
            <w:vAlign w:val="center"/>
            <w:hideMark/>
          </w:tcPr>
          <w:p w:rsidR="0026606C" w:rsidRPr="00813177" w:rsidRDefault="0026606C" w:rsidP="003212A3">
            <w:pPr>
              <w:spacing w:before="0" w:after="0" w:line="240" w:lineRule="auto"/>
              <w:ind w:firstLine="0"/>
              <w:rPr>
                <w:rFonts w:cs="Times New Roman"/>
                <w:color w:val="000000" w:themeColor="text1"/>
                <w:szCs w:val="26"/>
              </w:rPr>
            </w:pPr>
            <w:r w:rsidRPr="00813177">
              <w:rPr>
                <w:rFonts w:cs="Times New Roman"/>
                <w:color w:val="000000" w:themeColor="text1"/>
                <w:szCs w:val="26"/>
              </w:rPr>
              <w:t xml:space="preserve">Hoàn thiện giải pháp tài chính nhằm phát triển kinh tế tư nhân ở </w:t>
            </w:r>
            <w:r w:rsidR="003212A3">
              <w:rPr>
                <w:rFonts w:cs="Times New Roman"/>
                <w:color w:val="000000" w:themeColor="text1"/>
                <w:szCs w:val="26"/>
              </w:rPr>
              <w:t>V</w:t>
            </w:r>
            <w:r w:rsidRPr="00813177">
              <w:rPr>
                <w:rFonts w:cs="Times New Roman"/>
                <w:color w:val="000000" w:themeColor="text1"/>
                <w:szCs w:val="26"/>
              </w:rPr>
              <w:t xml:space="preserve">iệt </w:t>
            </w:r>
            <w:r w:rsidR="003212A3">
              <w:rPr>
                <w:rFonts w:cs="Times New Roman"/>
                <w:color w:val="000000" w:themeColor="text1"/>
                <w:szCs w:val="26"/>
              </w:rPr>
              <w:t>N</w:t>
            </w:r>
            <w:r w:rsidRPr="00813177">
              <w:rPr>
                <w:rFonts w:cs="Times New Roman"/>
                <w:color w:val="000000" w:themeColor="text1"/>
                <w:szCs w:val="26"/>
              </w:rPr>
              <w:t>am</w:t>
            </w:r>
          </w:p>
        </w:tc>
        <w:tc>
          <w:tcPr>
            <w:tcW w:w="643"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TG</w:t>
            </w:r>
          </w:p>
        </w:tc>
        <w:tc>
          <w:tcPr>
            <w:tcW w:w="690"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Bộ</w:t>
            </w:r>
          </w:p>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Tài chính</w:t>
            </w:r>
          </w:p>
        </w:tc>
        <w:tc>
          <w:tcPr>
            <w:tcW w:w="572"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 năm</w:t>
            </w:r>
          </w:p>
        </w:tc>
        <w:tc>
          <w:tcPr>
            <w:tcW w:w="1040"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2003</w:t>
            </w:r>
          </w:p>
        </w:tc>
      </w:tr>
      <w:tr w:rsidR="0026606C" w:rsidRPr="000F5A0C" w:rsidTr="00F65E16">
        <w:trPr>
          <w:trHeight w:val="1196"/>
        </w:trPr>
        <w:tc>
          <w:tcPr>
            <w:tcW w:w="412"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3</w:t>
            </w:r>
          </w:p>
        </w:tc>
        <w:tc>
          <w:tcPr>
            <w:tcW w:w="1643" w:type="pct"/>
            <w:shd w:val="clear" w:color="000000" w:fill="FFFFFF"/>
            <w:vAlign w:val="center"/>
            <w:hideMark/>
          </w:tcPr>
          <w:p w:rsidR="0026606C" w:rsidRPr="00813177" w:rsidRDefault="0026606C" w:rsidP="00813177">
            <w:pPr>
              <w:spacing w:before="0" w:after="0" w:line="240" w:lineRule="auto"/>
              <w:ind w:firstLine="0"/>
              <w:rPr>
                <w:rFonts w:cs="Times New Roman"/>
                <w:color w:val="000000" w:themeColor="text1"/>
                <w:szCs w:val="26"/>
              </w:rPr>
            </w:pPr>
            <w:r w:rsidRPr="00813177">
              <w:rPr>
                <w:rFonts w:cs="Times New Roman"/>
                <w:color w:val="000000" w:themeColor="text1"/>
                <w:szCs w:val="26"/>
              </w:rPr>
              <w:t>Hoàn thiện mô hình kế toán quản trị và phân tích kinh doanh ở doanh nghiệp trong cơ chế thị trường</w:t>
            </w:r>
          </w:p>
        </w:tc>
        <w:tc>
          <w:tcPr>
            <w:tcW w:w="643"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TG</w:t>
            </w:r>
          </w:p>
        </w:tc>
        <w:tc>
          <w:tcPr>
            <w:tcW w:w="690"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Bộ Tài chính</w:t>
            </w:r>
          </w:p>
        </w:tc>
        <w:tc>
          <w:tcPr>
            <w:tcW w:w="572"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 năm</w:t>
            </w:r>
          </w:p>
        </w:tc>
        <w:tc>
          <w:tcPr>
            <w:tcW w:w="1040" w:type="pct"/>
            <w:shd w:val="clear" w:color="000000" w:fill="FFFFFF"/>
            <w:vAlign w:val="center"/>
            <w:hideMark/>
          </w:tcPr>
          <w:p w:rsidR="0026606C"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2004</w:t>
            </w:r>
          </w:p>
        </w:tc>
      </w:tr>
      <w:tr w:rsidR="003308F0" w:rsidRPr="000F5A0C" w:rsidTr="0026606C">
        <w:trPr>
          <w:trHeight w:val="345"/>
        </w:trPr>
        <w:tc>
          <w:tcPr>
            <w:tcW w:w="5000" w:type="pct"/>
            <w:gridSpan w:val="6"/>
            <w:shd w:val="clear" w:color="000000" w:fill="FFFFFF"/>
            <w:vAlign w:val="center"/>
            <w:hideMark/>
          </w:tcPr>
          <w:p w:rsidR="003308F0" w:rsidRPr="000F5A0C" w:rsidRDefault="003308F0" w:rsidP="00813177">
            <w:pPr>
              <w:spacing w:after="0" w:line="240" w:lineRule="auto"/>
              <w:ind w:firstLine="0"/>
              <w:rPr>
                <w:rFonts w:eastAsia="Times New Roman" w:cs="Times New Roman"/>
                <w:b/>
                <w:bCs/>
                <w:color w:val="000000"/>
                <w:szCs w:val="26"/>
                <w:lang w:val="vi-VN" w:eastAsia="vi-VN"/>
              </w:rPr>
            </w:pPr>
            <w:r w:rsidRPr="000F5A0C">
              <w:rPr>
                <w:rFonts w:eastAsia="Times New Roman" w:cs="Times New Roman"/>
                <w:b/>
                <w:bCs/>
                <w:color w:val="000000"/>
                <w:szCs w:val="26"/>
                <w:lang w:eastAsia="vi-VN"/>
              </w:rPr>
              <w:t>Những công trình, đề tài đã nghiệm thu sau khi được công nhận chức</w:t>
            </w:r>
            <w:r w:rsidR="00D85331" w:rsidRPr="000F5A0C">
              <w:rPr>
                <w:rFonts w:eastAsia="Times New Roman" w:cs="Times New Roman"/>
                <w:b/>
                <w:bCs/>
                <w:color w:val="000000"/>
                <w:szCs w:val="26"/>
                <w:lang w:eastAsia="vi-VN"/>
              </w:rPr>
              <w:t xml:space="preserve"> danh PGS</w:t>
            </w:r>
          </w:p>
        </w:tc>
      </w:tr>
      <w:tr w:rsidR="003308F0" w:rsidRPr="000F5A0C" w:rsidTr="0026606C">
        <w:trPr>
          <w:trHeight w:val="345"/>
        </w:trPr>
        <w:tc>
          <w:tcPr>
            <w:tcW w:w="5000" w:type="pct"/>
            <w:gridSpan w:val="6"/>
            <w:shd w:val="clear" w:color="000000" w:fill="FFFFFF"/>
            <w:vAlign w:val="center"/>
            <w:hideMark/>
          </w:tcPr>
          <w:p w:rsidR="003308F0" w:rsidRPr="0026606C" w:rsidRDefault="003308F0" w:rsidP="00813177">
            <w:pPr>
              <w:spacing w:after="0" w:line="240" w:lineRule="auto"/>
              <w:ind w:firstLine="0"/>
              <w:rPr>
                <w:rFonts w:eastAsia="Times New Roman" w:cs="Times New Roman"/>
                <w:b/>
                <w:bCs/>
                <w:i/>
                <w:color w:val="000000"/>
                <w:szCs w:val="26"/>
                <w:lang w:val="vi-VN" w:eastAsia="vi-VN"/>
              </w:rPr>
            </w:pPr>
            <w:r w:rsidRPr="0026606C">
              <w:rPr>
                <w:rFonts w:eastAsia="Times New Roman" w:cs="Times New Roman"/>
                <w:b/>
                <w:bCs/>
                <w:i/>
                <w:color w:val="000000"/>
                <w:szCs w:val="26"/>
                <w:lang w:val="vi-VN" w:eastAsia="vi-VN"/>
              </w:rPr>
              <w:t xml:space="preserve">Đề tài nhà nước </w:t>
            </w:r>
          </w:p>
        </w:tc>
      </w:tr>
      <w:tr w:rsidR="00BA7826" w:rsidRPr="000F5A0C" w:rsidTr="0026606C">
        <w:trPr>
          <w:trHeight w:val="645"/>
        </w:trPr>
        <w:tc>
          <w:tcPr>
            <w:tcW w:w="412" w:type="pct"/>
            <w:shd w:val="clear" w:color="000000" w:fill="FFFFFF"/>
            <w:vAlign w:val="center"/>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4</w:t>
            </w:r>
          </w:p>
        </w:tc>
        <w:tc>
          <w:tcPr>
            <w:tcW w:w="1643" w:type="pct"/>
            <w:shd w:val="clear" w:color="000000" w:fill="FFFFFF"/>
            <w:vAlign w:val="center"/>
          </w:tcPr>
          <w:p w:rsidR="00BA7826" w:rsidRPr="000F5A0C" w:rsidRDefault="00BA7826" w:rsidP="00BA7826">
            <w:pPr>
              <w:keepNext/>
              <w:spacing w:before="0" w:after="0" w:line="240" w:lineRule="auto"/>
              <w:ind w:firstLine="0"/>
              <w:rPr>
                <w:rFonts w:cs="Times New Roman"/>
                <w:color w:val="000000" w:themeColor="text1"/>
                <w:szCs w:val="26"/>
              </w:rPr>
            </w:pPr>
            <w:r w:rsidRPr="000F5A0C">
              <w:rPr>
                <w:rFonts w:cs="Times New Roman"/>
                <w:color w:val="000000" w:themeColor="text1"/>
                <w:szCs w:val="26"/>
              </w:rPr>
              <w:t>Nghiên cứu đổi mới chính sách và công cụ tài chính phát triển thị trường khoa học và công nghệ trong nền kinh tế thị trường</w:t>
            </w:r>
          </w:p>
        </w:tc>
        <w:tc>
          <w:tcPr>
            <w:tcW w:w="643" w:type="pct"/>
            <w:shd w:val="clear" w:color="000000" w:fill="FFFFFF"/>
            <w:vAlign w:val="center"/>
          </w:tcPr>
          <w:p w:rsidR="00BA7826" w:rsidRPr="000F5A0C" w:rsidRDefault="00BA7826" w:rsidP="00BA7826">
            <w:pPr>
              <w:keepNext/>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CN</w:t>
            </w:r>
          </w:p>
        </w:tc>
        <w:tc>
          <w:tcPr>
            <w:tcW w:w="690" w:type="pct"/>
            <w:shd w:val="clear" w:color="000000" w:fill="FFFFFF"/>
            <w:vAlign w:val="center"/>
          </w:tcPr>
          <w:p w:rsidR="00BA7826" w:rsidRPr="000F5A0C" w:rsidRDefault="00BA7826" w:rsidP="00BA7826">
            <w:pPr>
              <w:keepNext/>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Nhà Nước</w:t>
            </w:r>
          </w:p>
          <w:p w:rsidR="00BA7826" w:rsidRPr="000F5A0C" w:rsidRDefault="00BA7826" w:rsidP="00BA7826">
            <w:pPr>
              <w:keepNext/>
              <w:spacing w:before="0" w:after="0" w:line="240" w:lineRule="auto"/>
              <w:ind w:firstLine="0"/>
              <w:jc w:val="center"/>
              <w:rPr>
                <w:rFonts w:cs="Times New Roman"/>
                <w:color w:val="000000" w:themeColor="text1"/>
                <w:szCs w:val="26"/>
              </w:rPr>
            </w:pPr>
            <w:r w:rsidRPr="000F5A0C">
              <w:rPr>
                <w:rFonts w:cs="Times New Roman"/>
                <w:color w:val="000000" w:themeColor="text1"/>
                <w:szCs w:val="26"/>
              </w:rPr>
              <w:t>Mã nhiệm vụ: TTKHCN.ĐT 03 - 2015</w:t>
            </w:r>
          </w:p>
        </w:tc>
        <w:tc>
          <w:tcPr>
            <w:tcW w:w="572" w:type="pct"/>
            <w:shd w:val="clear" w:color="000000" w:fill="FFFFFF"/>
            <w:vAlign w:val="center"/>
          </w:tcPr>
          <w:p w:rsidR="00BA7826" w:rsidRPr="000F5A0C" w:rsidRDefault="00BA7826" w:rsidP="00BA7826">
            <w:pPr>
              <w:keepNext/>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02 năm</w:t>
            </w:r>
          </w:p>
        </w:tc>
        <w:tc>
          <w:tcPr>
            <w:tcW w:w="1040" w:type="pct"/>
            <w:shd w:val="clear" w:color="000000" w:fill="FFFFFF"/>
            <w:vAlign w:val="center"/>
          </w:tcPr>
          <w:p w:rsidR="00BA7826" w:rsidRPr="000F5A0C" w:rsidRDefault="00BA7826" w:rsidP="00BA7826">
            <w:pPr>
              <w:keepNext/>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r>
              <w:rPr>
                <w:rFonts w:cs="Times New Roman"/>
                <w:color w:val="000000" w:themeColor="text1"/>
                <w:szCs w:val="26"/>
              </w:rPr>
              <w:t>/ Xếp loại: Đạt</w:t>
            </w:r>
          </w:p>
        </w:tc>
      </w:tr>
      <w:tr w:rsidR="00BA7826" w:rsidRPr="000F5A0C" w:rsidTr="0026606C">
        <w:trPr>
          <w:trHeight w:val="303"/>
        </w:trPr>
        <w:tc>
          <w:tcPr>
            <w:tcW w:w="5000" w:type="pct"/>
            <w:gridSpan w:val="6"/>
            <w:shd w:val="clear" w:color="000000" w:fill="FFFFFF"/>
          </w:tcPr>
          <w:p w:rsidR="00BA7826" w:rsidRPr="00CF250A" w:rsidRDefault="00BA7826" w:rsidP="00BA7826">
            <w:pPr>
              <w:spacing w:after="0" w:line="240" w:lineRule="auto"/>
              <w:ind w:firstLine="0"/>
              <w:rPr>
                <w:rFonts w:eastAsia="Times New Roman" w:cs="Times New Roman"/>
                <w:color w:val="000000" w:themeColor="text1"/>
                <w:szCs w:val="26"/>
                <w:lang w:eastAsia="vi-VN"/>
              </w:rPr>
            </w:pPr>
            <w:r w:rsidRPr="00813177">
              <w:rPr>
                <w:rFonts w:eastAsia="Times New Roman" w:cs="Times New Roman"/>
                <w:b/>
                <w:bCs/>
                <w:i/>
                <w:color w:val="000000"/>
                <w:szCs w:val="26"/>
                <w:lang w:val="vi-VN" w:eastAsia="vi-VN"/>
              </w:rPr>
              <w:t>Đề tài nhánh Đề tài cấp nhà nước</w:t>
            </w:r>
          </w:p>
        </w:tc>
      </w:tr>
      <w:tr w:rsidR="00BA7826" w:rsidRPr="000F5A0C" w:rsidTr="0026606C">
        <w:trPr>
          <w:trHeight w:val="645"/>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5</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nhánh: So sánh tác động xã hội vùng các khu công nghiệp chế xuất ở Đông Á</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Đồng 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Đề tài Nhà nước: “Khu công nghiệp và khu chế xuất ở Việt Nam: Những tác động xã hội vùng”</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2010</w:t>
            </w:r>
            <w:r>
              <w:rPr>
                <w:rFonts w:cs="Times New Roman"/>
                <w:color w:val="000000" w:themeColor="text1"/>
                <w:szCs w:val="26"/>
              </w:rPr>
              <w:t>/ Xếp loại: Đạt</w:t>
            </w:r>
          </w:p>
        </w:tc>
      </w:tr>
      <w:tr w:rsidR="00BA7826" w:rsidRPr="000F5A0C" w:rsidTr="0026606C">
        <w:trPr>
          <w:trHeight w:val="168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6</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nhánh: Các nhân tố ảnh hưởng đến tạo lập, quản lý và sử dụng phát triển và  công nghệ trong doanh nghiệp</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Đề tài Nhà Nước: Nghiên cứu cơ sở lý luận và thực tiễn để xây </w:t>
            </w:r>
            <w:r w:rsidRPr="00813177">
              <w:rPr>
                <w:rFonts w:cs="Times New Roman"/>
                <w:color w:val="000000" w:themeColor="text1"/>
                <w:szCs w:val="26"/>
              </w:rPr>
              <w:lastRenderedPageBreak/>
              <w:t>dựng cơ chế tạo lập, quản lý và sử dụng nguồn hình thành quỹ phát triển khoa học và công nghệ trong Doanh nghiệp</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lastRenderedPageBreak/>
              <w:t>1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2011</w:t>
            </w:r>
            <w:r>
              <w:rPr>
                <w:rFonts w:cs="Times New Roman"/>
                <w:color w:val="000000" w:themeColor="text1"/>
                <w:szCs w:val="26"/>
              </w:rPr>
              <w:t>/ Xếp loại: Giỏi</w:t>
            </w:r>
          </w:p>
        </w:tc>
      </w:tr>
      <w:tr w:rsidR="00BA7826" w:rsidRPr="000F5A0C" w:rsidTr="0026606C">
        <w:trPr>
          <w:trHeight w:val="227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7</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nhánh: Vai trò của Ngân hàng CSXH, Ngân hàng HTX và Quỹ TDND trong thúc đẩy phát triển tài chính toàn diện hiệu quả  và bền vững tại Việt Nam")</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Đồng </w:t>
            </w:r>
          </w:p>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Đề tài Nhà nước: “Giải pháp thúc đẩy tài chính toàn diện tại Việt Nam”</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2020</w:t>
            </w:r>
            <w:r>
              <w:rPr>
                <w:rFonts w:cs="Times New Roman"/>
                <w:color w:val="000000" w:themeColor="text1"/>
                <w:szCs w:val="26"/>
              </w:rPr>
              <w:t>/ Xếp loại: Xuất sắc</w:t>
            </w:r>
          </w:p>
        </w:tc>
      </w:tr>
      <w:tr w:rsidR="00BA7826" w:rsidRPr="000F5A0C" w:rsidTr="0076034D">
        <w:trPr>
          <w:trHeight w:val="303"/>
        </w:trPr>
        <w:tc>
          <w:tcPr>
            <w:tcW w:w="5000" w:type="pct"/>
            <w:gridSpan w:val="6"/>
            <w:shd w:val="clear" w:color="000000" w:fill="FFFFFF"/>
          </w:tcPr>
          <w:p w:rsidR="00BA7826" w:rsidRPr="000F5A0C" w:rsidRDefault="00BA7826" w:rsidP="00BA7826">
            <w:pPr>
              <w:spacing w:after="0" w:line="240" w:lineRule="auto"/>
              <w:ind w:firstLine="0"/>
              <w:rPr>
                <w:rFonts w:eastAsia="Times New Roman" w:cs="Times New Roman"/>
                <w:color w:val="000000" w:themeColor="text1"/>
                <w:szCs w:val="26"/>
                <w:lang w:eastAsia="vi-VN"/>
              </w:rPr>
            </w:pPr>
            <w:r w:rsidRPr="000F5A0C">
              <w:rPr>
                <w:rFonts w:eastAsia="Times New Roman" w:cs="Times New Roman"/>
                <w:b/>
                <w:i/>
                <w:color w:val="000000"/>
                <w:szCs w:val="26"/>
                <w:lang w:val="vi-VN" w:eastAsia="vi-VN"/>
              </w:rPr>
              <w:t>Đề tài Cấp Bộ và tương đương</w:t>
            </w:r>
          </w:p>
        </w:tc>
      </w:tr>
      <w:tr w:rsidR="00BA7826" w:rsidRPr="00813177" w:rsidTr="0026606C">
        <w:trPr>
          <w:trHeight w:val="33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Pr>
                <w:rFonts w:cs="Times New Roman"/>
                <w:color w:val="000000" w:themeColor="text1"/>
                <w:szCs w:val="26"/>
              </w:rPr>
              <w:t>8</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 xml:space="preserve">ĐT cấp Bộ: Quản trị rủi ro tài chính tại các tập đoàn kinh tế Nhà nước ở Việt Nam hiện nay – Thực trạng và </w:t>
            </w:r>
            <w:r>
              <w:rPr>
                <w:rFonts w:cs="Times New Roman"/>
                <w:color w:val="000000" w:themeColor="text1"/>
                <w:szCs w:val="26"/>
              </w:rPr>
              <w:t>G</w:t>
            </w:r>
            <w:r w:rsidRPr="00813177">
              <w:rPr>
                <w:rFonts w:cs="Times New Roman"/>
                <w:color w:val="000000" w:themeColor="text1"/>
                <w:szCs w:val="26"/>
              </w:rPr>
              <w:t>iải pháp</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Bộ Tài chính</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2011</w:t>
            </w:r>
            <w:r>
              <w:rPr>
                <w:rFonts w:cs="Times New Roman"/>
                <w:color w:val="000000" w:themeColor="text1"/>
                <w:szCs w:val="26"/>
              </w:rPr>
              <w:t>/ Xếp loại: Giỏi</w:t>
            </w:r>
          </w:p>
        </w:tc>
      </w:tr>
      <w:tr w:rsidR="00BA7826" w:rsidRPr="00813177" w:rsidTr="0026606C">
        <w:trPr>
          <w:trHeight w:val="69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Pr>
                <w:rFonts w:cs="Times New Roman"/>
                <w:color w:val="000000" w:themeColor="text1"/>
                <w:szCs w:val="26"/>
              </w:rPr>
              <w:t>9</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cấp Bộ: Vận dụng chuẩn mực quốc tế về kế toán công tại Việt Nam</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Đồng </w:t>
            </w:r>
          </w:p>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Bộ Tài chính</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Pr>
                <w:rFonts w:cs="Times New Roman"/>
                <w:color w:val="000000" w:themeColor="text1"/>
                <w:szCs w:val="26"/>
              </w:rPr>
              <w:t>15 tháng</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r>
              <w:rPr>
                <w:rFonts w:cs="Times New Roman"/>
                <w:color w:val="000000" w:themeColor="text1"/>
                <w:szCs w:val="26"/>
              </w:rPr>
              <w:t>/ Xếp loại: Đạt</w:t>
            </w:r>
          </w:p>
        </w:tc>
      </w:tr>
      <w:tr w:rsidR="00BA7826" w:rsidRPr="00813177" w:rsidTr="0026606C">
        <w:trPr>
          <w:trHeight w:val="135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w:t>
            </w:r>
            <w:r>
              <w:rPr>
                <w:rFonts w:cs="Times New Roman"/>
                <w:color w:val="000000" w:themeColor="text1"/>
                <w:szCs w:val="26"/>
              </w:rPr>
              <w:t>0</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cấp Bộ: Nghiên cứu áp dụng chuẩn mực kế toán công quốc tế vào công tác kế toán thu NSNN tại cơ quan Thuế ở Việt Nam</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Bộ Tài chính</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2017</w:t>
            </w:r>
            <w:r>
              <w:rPr>
                <w:rFonts w:cs="Times New Roman"/>
                <w:color w:val="000000" w:themeColor="text1"/>
                <w:szCs w:val="26"/>
              </w:rPr>
              <w:t>/ Xếp loại: Đạt</w:t>
            </w:r>
          </w:p>
        </w:tc>
      </w:tr>
      <w:tr w:rsidR="00BA7826" w:rsidRPr="00813177" w:rsidTr="0026606C">
        <w:trPr>
          <w:trHeight w:val="102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w:t>
            </w:r>
            <w:r>
              <w:rPr>
                <w:rFonts w:cs="Times New Roman"/>
                <w:color w:val="000000" w:themeColor="text1"/>
                <w:szCs w:val="26"/>
              </w:rPr>
              <w:t>1</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cấp Tỉnh: Giải pháp thực hiện cơ chế tự chủ tài chính trong đơn vị sự nghiệp công lập tỉnh Bắc Giang</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Cấp tỉnh</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18 tháng</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r>
              <w:rPr>
                <w:rFonts w:cs="Times New Roman"/>
                <w:color w:val="000000" w:themeColor="text1"/>
                <w:szCs w:val="26"/>
              </w:rPr>
              <w:t>/ Xếp loại: Xuất sắc</w:t>
            </w:r>
          </w:p>
        </w:tc>
      </w:tr>
      <w:tr w:rsidR="00BA7826" w:rsidRPr="00813177" w:rsidTr="0026606C">
        <w:trPr>
          <w:trHeight w:val="102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w:t>
            </w:r>
            <w:r>
              <w:rPr>
                <w:rFonts w:cs="Times New Roman"/>
                <w:color w:val="000000" w:themeColor="text1"/>
                <w:szCs w:val="26"/>
              </w:rPr>
              <w:t>2</w:t>
            </w:r>
          </w:p>
        </w:tc>
        <w:tc>
          <w:tcPr>
            <w:tcW w:w="1643" w:type="pct"/>
            <w:shd w:val="clear" w:color="000000" w:fill="FFFFFF"/>
            <w:vAlign w:val="center"/>
            <w:hideMark/>
          </w:tcPr>
          <w:p w:rsidR="00BA7826" w:rsidRPr="00E1129B" w:rsidRDefault="00BA7826" w:rsidP="00BA7826">
            <w:pPr>
              <w:spacing w:before="0" w:after="0" w:line="240" w:lineRule="auto"/>
              <w:ind w:firstLine="0"/>
              <w:rPr>
                <w:rFonts w:cs="Times New Roman"/>
                <w:color w:val="000000" w:themeColor="text1"/>
                <w:spacing w:val="-4"/>
                <w:szCs w:val="26"/>
              </w:rPr>
            </w:pPr>
            <w:r w:rsidRPr="00E1129B">
              <w:rPr>
                <w:rFonts w:cs="Times New Roman"/>
                <w:color w:val="000000" w:themeColor="text1"/>
                <w:spacing w:val="-4"/>
                <w:szCs w:val="26"/>
              </w:rPr>
              <w:t>ĐT cấp Tỉnh: Giải pháp thực hiện cơ chế tự chủ trong đơn vị sự nghiệp công lập trên địa bàn tỉnh Quảng Ninh</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Đồng </w:t>
            </w:r>
          </w:p>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Cấp tỉnh</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2016</w:t>
            </w:r>
            <w:r>
              <w:rPr>
                <w:rFonts w:cs="Times New Roman"/>
                <w:color w:val="000000" w:themeColor="text1"/>
                <w:szCs w:val="26"/>
              </w:rPr>
              <w:t>/ Xếp loại: Đạt</w:t>
            </w:r>
          </w:p>
        </w:tc>
      </w:tr>
      <w:tr w:rsidR="00BA7826" w:rsidRPr="00813177" w:rsidTr="0026606C">
        <w:trPr>
          <w:trHeight w:val="168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lastRenderedPageBreak/>
              <w:t>1</w:t>
            </w:r>
            <w:r>
              <w:rPr>
                <w:rFonts w:cs="Times New Roman"/>
                <w:color w:val="000000" w:themeColor="text1"/>
                <w:szCs w:val="26"/>
              </w:rPr>
              <w:t>3</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cấp Tỉnh: Nghiên cứu thực trạng và đề xuất giải pháp Tài chính của Nhà nước nhằm phát triển bền vững các khu công nghiệp trên địa bàn tỉnh Vĩnh Phúc</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Đồng </w:t>
            </w:r>
          </w:p>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Cấp tỉnh</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 năm</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2017</w:t>
            </w:r>
            <w:r>
              <w:rPr>
                <w:rFonts w:cs="Times New Roman"/>
                <w:color w:val="000000" w:themeColor="text1"/>
                <w:szCs w:val="26"/>
              </w:rPr>
              <w:t>/ Xếp loại: Khá</w:t>
            </w:r>
          </w:p>
        </w:tc>
      </w:tr>
      <w:tr w:rsidR="00BA7826" w:rsidRPr="00813177" w:rsidTr="0026606C">
        <w:trPr>
          <w:trHeight w:val="1350"/>
        </w:trPr>
        <w:tc>
          <w:tcPr>
            <w:tcW w:w="41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w:t>
            </w:r>
            <w:r>
              <w:rPr>
                <w:rFonts w:cs="Times New Roman"/>
                <w:color w:val="000000" w:themeColor="text1"/>
                <w:szCs w:val="26"/>
              </w:rPr>
              <w:t>4</w:t>
            </w:r>
          </w:p>
        </w:tc>
        <w:tc>
          <w:tcPr>
            <w:tcW w:w="1643" w:type="pct"/>
            <w:shd w:val="clear" w:color="000000" w:fill="FFFFFF"/>
            <w:vAlign w:val="center"/>
            <w:hideMark/>
          </w:tcPr>
          <w:p w:rsidR="00BA7826" w:rsidRPr="00813177" w:rsidRDefault="00BA7826" w:rsidP="00BA7826">
            <w:pPr>
              <w:spacing w:before="0" w:after="0" w:line="240" w:lineRule="auto"/>
              <w:ind w:firstLine="0"/>
              <w:rPr>
                <w:rFonts w:cs="Times New Roman"/>
                <w:color w:val="000000" w:themeColor="text1"/>
                <w:szCs w:val="26"/>
              </w:rPr>
            </w:pPr>
            <w:r w:rsidRPr="00813177">
              <w:rPr>
                <w:rFonts w:cs="Times New Roman"/>
                <w:color w:val="000000" w:themeColor="text1"/>
                <w:szCs w:val="26"/>
              </w:rPr>
              <w:t>ĐT cấp Thành phố: Giải pháp thực hiện cơ chế tự chủ trong đơn vị sự nghiệp công lập trên địa bàn Thành phố Hồ Chí Minh</w:t>
            </w:r>
          </w:p>
        </w:tc>
        <w:tc>
          <w:tcPr>
            <w:tcW w:w="643"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CN</w:t>
            </w:r>
          </w:p>
        </w:tc>
        <w:tc>
          <w:tcPr>
            <w:tcW w:w="69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Cấp thành phố</w:t>
            </w:r>
          </w:p>
        </w:tc>
        <w:tc>
          <w:tcPr>
            <w:tcW w:w="572"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18 tháng</w:t>
            </w:r>
          </w:p>
        </w:tc>
        <w:tc>
          <w:tcPr>
            <w:tcW w:w="1040" w:type="pct"/>
            <w:shd w:val="clear" w:color="000000" w:fill="FFFFFF"/>
            <w:vAlign w:val="center"/>
            <w:hideMark/>
          </w:tcPr>
          <w:p w:rsidR="00BA7826" w:rsidRPr="00813177" w:rsidRDefault="00BA7826" w:rsidP="00BA7826">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Tháng 5/2020</w:t>
            </w:r>
            <w:r>
              <w:rPr>
                <w:rFonts w:cs="Times New Roman"/>
                <w:color w:val="000000" w:themeColor="text1"/>
                <w:szCs w:val="26"/>
              </w:rPr>
              <w:t>/ Xếp loại: Đạt</w:t>
            </w:r>
          </w:p>
        </w:tc>
      </w:tr>
    </w:tbl>
    <w:p w:rsidR="00F339AD" w:rsidRPr="000F5A0C" w:rsidRDefault="00702AEB" w:rsidP="00813177">
      <w:r w:rsidRPr="000F5A0C">
        <w:rPr>
          <w:b/>
        </w:rPr>
        <w:t xml:space="preserve">- </w:t>
      </w:r>
      <w:r w:rsidR="00F339AD" w:rsidRPr="000F5A0C">
        <w:rPr>
          <w:b/>
        </w:rPr>
        <w:t>Các chữ viết tắt:</w:t>
      </w:r>
      <w:r w:rsidR="00F339AD" w:rsidRPr="000F5A0C">
        <w:t xml:space="preserve"> CT: Chương trình; ĐT: Đề tài; CN: Chủ nhiệm; PCN: Phó chủ nhiệm; TK: Thư ký.</w:t>
      </w:r>
    </w:p>
    <w:p w:rsidR="00F339AD" w:rsidRPr="0026606C" w:rsidRDefault="00F339AD" w:rsidP="00813177">
      <w:pPr>
        <w:rPr>
          <w:b/>
        </w:rPr>
      </w:pPr>
      <w:r w:rsidRPr="0026606C">
        <w:rPr>
          <w:b/>
        </w:rPr>
        <w:t>7. Kết quả nghiên cứu khoa học và công nghệ đã công bố (bài báo khoa học, sáng chế/giải pháp hữu ích, giải thưởng quốc gia/quốc tế)</w:t>
      </w:r>
    </w:p>
    <w:p w:rsidR="00F339AD" w:rsidRDefault="00F339AD" w:rsidP="00E1129B">
      <w:pPr>
        <w:ind w:firstLine="0"/>
      </w:pPr>
      <w:r w:rsidRPr="000F5A0C">
        <w:t>7.1. Bài báo khoa học</w:t>
      </w:r>
      <w:r w:rsidR="00273A48" w:rsidRPr="000F5A0C">
        <w:t>, báo cáo khoa học</w:t>
      </w:r>
      <w:r w:rsidRPr="000F5A0C">
        <w:t xml:space="preserve"> đã công bố</w:t>
      </w:r>
    </w:p>
    <w:tbl>
      <w:tblPr>
        <w:tblW w:w="5093" w:type="pct"/>
        <w:jc w:val="center"/>
        <w:tblLayout w:type="fixed"/>
        <w:tblCellMar>
          <w:top w:w="57" w:type="dxa"/>
          <w:left w:w="57" w:type="dxa"/>
          <w:bottom w:w="57" w:type="dxa"/>
          <w:right w:w="57" w:type="dxa"/>
        </w:tblCellMar>
        <w:tblLook w:val="0000" w:firstRow="0" w:lastRow="0" w:firstColumn="0" w:lastColumn="0" w:noHBand="0" w:noVBand="0"/>
      </w:tblPr>
      <w:tblGrid>
        <w:gridCol w:w="422"/>
        <w:gridCol w:w="1491"/>
        <w:gridCol w:w="553"/>
        <w:gridCol w:w="516"/>
        <w:gridCol w:w="1606"/>
        <w:gridCol w:w="996"/>
        <w:gridCol w:w="851"/>
        <w:gridCol w:w="2052"/>
        <w:gridCol w:w="926"/>
      </w:tblGrid>
      <w:tr w:rsidR="005524EB" w:rsidRPr="000F5A0C" w:rsidTr="005524EB">
        <w:trPr>
          <w:jc w:val="center"/>
        </w:trPr>
        <w:tc>
          <w:tcPr>
            <w:tcW w:w="224"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TT</w:t>
            </w:r>
          </w:p>
        </w:tc>
        <w:tc>
          <w:tcPr>
            <w:tcW w:w="792"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Tên bài báo/báo cáo KH</w:t>
            </w:r>
          </w:p>
        </w:tc>
        <w:tc>
          <w:tcPr>
            <w:tcW w:w="294"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Số tác giả</w:t>
            </w:r>
          </w:p>
        </w:tc>
        <w:tc>
          <w:tcPr>
            <w:tcW w:w="274"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 xml:space="preserve">Là tác giả chính </w:t>
            </w:r>
          </w:p>
        </w:tc>
        <w:tc>
          <w:tcPr>
            <w:tcW w:w="853"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Tên tạp chí hoặc kỷ yếu khoa học/ISSN hoặc ISBN</w:t>
            </w:r>
          </w:p>
        </w:tc>
        <w:tc>
          <w:tcPr>
            <w:tcW w:w="529"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 xml:space="preserve">Loại Tạp chí quốc tế uy tín: ISI, Scopus (IF, Qi) </w:t>
            </w:r>
          </w:p>
        </w:tc>
        <w:tc>
          <w:tcPr>
            <w:tcW w:w="452"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Số lần trích dẫn  (không tính tự trích dẫn)</w:t>
            </w:r>
          </w:p>
        </w:tc>
        <w:tc>
          <w:tcPr>
            <w:tcW w:w="1090"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Tập, số, trang</w:t>
            </w:r>
          </w:p>
        </w:tc>
        <w:tc>
          <w:tcPr>
            <w:tcW w:w="492"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b/>
                <w:color w:val="000000" w:themeColor="text1"/>
                <w:szCs w:val="26"/>
              </w:rPr>
            </w:pPr>
            <w:r w:rsidRPr="000F5A0C">
              <w:rPr>
                <w:rFonts w:cs="Times New Roman"/>
                <w:b/>
                <w:color w:val="000000" w:themeColor="text1"/>
                <w:szCs w:val="26"/>
              </w:rPr>
              <w:t>Năm công bố</w:t>
            </w:r>
          </w:p>
        </w:tc>
      </w:tr>
      <w:tr w:rsidR="007E2BFF" w:rsidRPr="000F5A0C" w:rsidTr="005524EB">
        <w:trPr>
          <w:jc w:val="center"/>
        </w:trPr>
        <w:tc>
          <w:tcPr>
            <w:tcW w:w="5000" w:type="pct"/>
            <w:gridSpan w:val="9"/>
            <w:tcBorders>
              <w:top w:val="single" w:sz="4" w:space="0" w:color="auto"/>
              <w:left w:val="single" w:sz="4" w:space="0" w:color="auto"/>
              <w:bottom w:val="nil"/>
              <w:right w:val="single" w:sz="4" w:space="0" w:color="auto"/>
            </w:tcBorders>
            <w:shd w:val="clear" w:color="auto" w:fill="FFFFFF"/>
          </w:tcPr>
          <w:p w:rsidR="007E2BFF" w:rsidRPr="000F5A0C" w:rsidRDefault="007E2BFF" w:rsidP="00E1129B">
            <w:pPr>
              <w:spacing w:after="0" w:line="240" w:lineRule="auto"/>
              <w:ind w:firstLine="0"/>
              <w:rPr>
                <w:rFonts w:cs="Times New Roman"/>
                <w:color w:val="000000" w:themeColor="text1"/>
                <w:szCs w:val="26"/>
              </w:rPr>
            </w:pPr>
            <w:r w:rsidRPr="000F5A0C">
              <w:rPr>
                <w:rFonts w:cs="Times New Roman"/>
                <w:b/>
                <w:bCs/>
                <w:color w:val="000000" w:themeColor="text1"/>
                <w:szCs w:val="26"/>
              </w:rPr>
              <w:t>Các bài báo được công bố trước khi được công nhận chức danh PGS</w:t>
            </w:r>
          </w:p>
        </w:tc>
      </w:tr>
      <w:tr w:rsidR="005524EB" w:rsidRPr="00813177" w:rsidTr="005524EB">
        <w:trPr>
          <w:jc w:val="center"/>
        </w:trPr>
        <w:tc>
          <w:tcPr>
            <w:tcW w:w="224"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w:t>
            </w:r>
          </w:p>
        </w:tc>
        <w:tc>
          <w:tcPr>
            <w:tcW w:w="792" w:type="pct"/>
            <w:tcBorders>
              <w:top w:val="single" w:sz="4" w:space="0" w:color="auto"/>
              <w:left w:val="single" w:sz="4" w:space="0" w:color="auto"/>
              <w:bottom w:val="nil"/>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Một số vấn đề cơ bản về phân tích cổ phần</w:t>
            </w:r>
          </w:p>
        </w:tc>
        <w:tc>
          <w:tcPr>
            <w:tcW w:w="294"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02</w:t>
            </w:r>
          </w:p>
        </w:tc>
        <w:tc>
          <w:tcPr>
            <w:tcW w:w="274" w:type="pct"/>
            <w:tcBorders>
              <w:top w:val="single" w:sz="4" w:space="0" w:color="auto"/>
              <w:left w:val="single" w:sz="4" w:space="0" w:color="auto"/>
              <w:bottom w:val="nil"/>
              <w:right w:val="single" w:sz="4" w:space="0" w:color="auto"/>
            </w:tcBorders>
            <w:shd w:val="clear" w:color="auto" w:fill="FFFFFF"/>
            <w:vAlign w:val="center"/>
          </w:tcPr>
          <w:p w:rsidR="007E2BFF"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Nội san Đại học Ngoại thương</w:t>
            </w:r>
          </w:p>
        </w:tc>
        <w:tc>
          <w:tcPr>
            <w:tcW w:w="529"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nil"/>
              <w:right w:val="nil"/>
            </w:tcBorders>
            <w:shd w:val="clear" w:color="auto" w:fill="FFFFFF"/>
            <w:vAlign w:val="center"/>
          </w:tcPr>
          <w:p w:rsidR="0059695E"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01</w:t>
            </w:r>
            <w:r w:rsidRPr="000F5A0C">
              <w:rPr>
                <w:rFonts w:cs="Times New Roman"/>
                <w:color w:val="000000" w:themeColor="text1"/>
                <w:szCs w:val="26"/>
              </w:rPr>
              <w:t>/1996</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39</w:t>
            </w:r>
            <w:r w:rsidR="00877319">
              <w:rPr>
                <w:rFonts w:cs="Times New Roman"/>
                <w:color w:val="000000" w:themeColor="text1"/>
                <w:szCs w:val="26"/>
              </w:rPr>
              <w:t xml:space="preserve"> – </w:t>
            </w:r>
            <w:r w:rsidR="007E2BFF" w:rsidRPr="000F5A0C">
              <w:rPr>
                <w:rFonts w:cs="Times New Roman"/>
                <w:color w:val="000000" w:themeColor="text1"/>
                <w:szCs w:val="26"/>
              </w:rPr>
              <w:t>41</w:t>
            </w:r>
            <w:r w:rsidRPr="000F5A0C">
              <w:rPr>
                <w:rFonts w:cs="Times New Roman"/>
                <w:color w:val="000000" w:themeColor="text1"/>
                <w:szCs w:val="26"/>
              </w:rPr>
              <w:t>)</w:t>
            </w:r>
          </w:p>
        </w:tc>
        <w:tc>
          <w:tcPr>
            <w:tcW w:w="492"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1996</w:t>
            </w:r>
          </w:p>
        </w:tc>
      </w:tr>
      <w:tr w:rsidR="005524EB" w:rsidRPr="00813177" w:rsidTr="005524EB">
        <w:trPr>
          <w:jc w:val="center"/>
        </w:trPr>
        <w:tc>
          <w:tcPr>
            <w:tcW w:w="224"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w:t>
            </w:r>
          </w:p>
        </w:tc>
        <w:tc>
          <w:tcPr>
            <w:tcW w:w="792" w:type="pct"/>
            <w:tcBorders>
              <w:top w:val="single" w:sz="4" w:space="0" w:color="auto"/>
              <w:left w:val="single" w:sz="4" w:space="0" w:color="auto"/>
              <w:bottom w:val="nil"/>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Phân tích kinh tế doanh nghiệp với việc phong ngừa rủi ro trong hoạt động đầu tư vốn</w:t>
            </w:r>
          </w:p>
        </w:tc>
        <w:tc>
          <w:tcPr>
            <w:tcW w:w="294"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nil"/>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Tạp chí </w:t>
            </w:r>
            <w:r w:rsidR="00292BED">
              <w:rPr>
                <w:rFonts w:cs="Times New Roman"/>
                <w:color w:val="000000" w:themeColor="text1"/>
                <w:szCs w:val="26"/>
              </w:rPr>
              <w:t>T</w:t>
            </w:r>
            <w:r w:rsidRPr="000F5A0C">
              <w:rPr>
                <w:rFonts w:cs="Times New Roman"/>
                <w:color w:val="000000" w:themeColor="text1"/>
                <w:szCs w:val="26"/>
              </w:rPr>
              <w:t xml:space="preserve">hương nghiệp và </w:t>
            </w:r>
            <w:r w:rsidR="00292BED">
              <w:rPr>
                <w:rFonts w:cs="Times New Roman"/>
                <w:color w:val="000000" w:themeColor="text1"/>
                <w:szCs w:val="26"/>
              </w:rPr>
              <w:t>T</w:t>
            </w:r>
            <w:r w:rsidRPr="000F5A0C">
              <w:rPr>
                <w:rFonts w:cs="Times New Roman"/>
                <w:color w:val="000000" w:themeColor="text1"/>
                <w:szCs w:val="26"/>
              </w:rPr>
              <w:t>h</w:t>
            </w:r>
            <w:r w:rsidR="00C75DB6" w:rsidRPr="000F5A0C">
              <w:rPr>
                <w:rFonts w:cs="Times New Roman"/>
                <w:color w:val="000000" w:themeColor="text1"/>
                <w:szCs w:val="26"/>
              </w:rPr>
              <w:t>ị</w:t>
            </w:r>
            <w:r w:rsidRPr="000F5A0C">
              <w:rPr>
                <w:rFonts w:cs="Times New Roman"/>
                <w:color w:val="000000" w:themeColor="text1"/>
                <w:szCs w:val="26"/>
              </w:rPr>
              <w:t xml:space="preserve"> trường Việt </w:t>
            </w:r>
            <w:r w:rsidR="00C75DB6" w:rsidRPr="000F5A0C">
              <w:rPr>
                <w:rFonts w:cs="Times New Roman"/>
                <w:color w:val="000000" w:themeColor="text1"/>
                <w:szCs w:val="26"/>
              </w:rPr>
              <w:t>N</w:t>
            </w:r>
            <w:r w:rsidRPr="000F5A0C">
              <w:rPr>
                <w:rFonts w:cs="Times New Roman"/>
                <w:color w:val="000000" w:themeColor="text1"/>
                <w:szCs w:val="26"/>
              </w:rPr>
              <w:t>am</w:t>
            </w:r>
          </w:p>
        </w:tc>
        <w:tc>
          <w:tcPr>
            <w:tcW w:w="529"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nil"/>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nil"/>
              <w:right w:val="nil"/>
            </w:tcBorders>
            <w:shd w:val="clear" w:color="auto" w:fill="FFFFFF"/>
            <w:vAlign w:val="center"/>
          </w:tcPr>
          <w:p w:rsidR="0059695E"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3</w:t>
            </w:r>
            <w:r w:rsidRPr="000F5A0C">
              <w:rPr>
                <w:rFonts w:cs="Times New Roman"/>
                <w:color w:val="000000" w:themeColor="text1"/>
                <w:szCs w:val="26"/>
              </w:rPr>
              <w:t>/1997</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41</w:t>
            </w:r>
            <w:r w:rsidR="00877319">
              <w:rPr>
                <w:rFonts w:cs="Times New Roman"/>
                <w:color w:val="000000" w:themeColor="text1"/>
                <w:szCs w:val="26"/>
              </w:rPr>
              <w:t xml:space="preserve"> – </w:t>
            </w:r>
            <w:r w:rsidR="007E2BFF" w:rsidRPr="000F5A0C">
              <w:rPr>
                <w:rFonts w:cs="Times New Roman"/>
                <w:color w:val="000000" w:themeColor="text1"/>
                <w:szCs w:val="26"/>
              </w:rPr>
              <w:t>42</w:t>
            </w:r>
            <w:r w:rsidRPr="000F5A0C">
              <w:rPr>
                <w:rFonts w:cs="Times New Roman"/>
                <w:color w:val="000000" w:themeColor="text1"/>
                <w:szCs w:val="26"/>
              </w:rPr>
              <w:t>)</w:t>
            </w:r>
          </w:p>
        </w:tc>
        <w:tc>
          <w:tcPr>
            <w:tcW w:w="492" w:type="pct"/>
            <w:tcBorders>
              <w:top w:val="single" w:sz="4" w:space="0" w:color="auto"/>
              <w:left w:val="single" w:sz="4" w:space="0" w:color="auto"/>
              <w:bottom w:val="nil"/>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1997</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w:t>
            </w:r>
          </w:p>
        </w:tc>
        <w:tc>
          <w:tcPr>
            <w:tcW w:w="792" w:type="pct"/>
            <w:tcBorders>
              <w:top w:val="single" w:sz="4" w:space="0" w:color="auto"/>
              <w:left w:val="single" w:sz="4" w:space="0" w:color="auto"/>
              <w:bottom w:val="single" w:sz="4" w:space="0" w:color="auto"/>
              <w:right w:val="nil"/>
            </w:tcBorders>
            <w:shd w:val="clear" w:color="auto" w:fill="FFFFFF"/>
          </w:tcPr>
          <w:p w:rsidR="007E2BFF" w:rsidRPr="005524EB" w:rsidRDefault="007E2BFF" w:rsidP="00813177">
            <w:pPr>
              <w:spacing w:before="0" w:after="0" w:line="240" w:lineRule="auto"/>
              <w:ind w:firstLine="0"/>
              <w:rPr>
                <w:rFonts w:cs="Times New Roman"/>
                <w:color w:val="000000" w:themeColor="text1"/>
                <w:spacing w:val="6"/>
                <w:szCs w:val="26"/>
              </w:rPr>
            </w:pPr>
            <w:r w:rsidRPr="005524EB">
              <w:rPr>
                <w:rFonts w:cs="Times New Roman"/>
                <w:color w:val="000000" w:themeColor="text1"/>
                <w:spacing w:val="6"/>
                <w:szCs w:val="26"/>
              </w:rPr>
              <w:t>Risk Prevention Measuress for Short – Term Loans</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Vietnam Commerce </w:t>
            </w:r>
            <w:r w:rsidRPr="000F5A0C">
              <w:rPr>
                <w:rFonts w:cs="Times New Roman"/>
                <w:color w:val="000000" w:themeColor="text1"/>
                <w:szCs w:val="26"/>
              </w:rPr>
              <w:sym w:font="Symbol" w:char="F026"/>
            </w:r>
            <w:r w:rsidRPr="000F5A0C">
              <w:rPr>
                <w:rFonts w:cs="Times New Roman"/>
                <w:color w:val="000000" w:themeColor="text1"/>
                <w:szCs w:val="26"/>
              </w:rPr>
              <w:t xml:space="preserve"> Industry</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Volume 19- May/1998</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29</w:t>
            </w:r>
            <w:r w:rsidR="00877319">
              <w:rPr>
                <w:rFonts w:cs="Times New Roman"/>
                <w:color w:val="000000" w:themeColor="text1"/>
                <w:szCs w:val="26"/>
              </w:rPr>
              <w:t xml:space="preserve"> – </w:t>
            </w:r>
            <w:r w:rsidR="007E2BFF" w:rsidRPr="000F5A0C">
              <w:rPr>
                <w:rFonts w:cs="Times New Roman"/>
                <w:color w:val="000000" w:themeColor="text1"/>
                <w:szCs w:val="26"/>
              </w:rPr>
              <w:t>30</w:t>
            </w:r>
            <w:r w:rsidRPr="000F5A0C">
              <w:rPr>
                <w:rFonts w:cs="Times New Roman"/>
                <w:color w:val="000000" w:themeColor="text1"/>
                <w:szCs w:val="26"/>
              </w:rPr>
              <w:t>)</w:t>
            </w:r>
          </w:p>
          <w:p w:rsidR="007E2BFF" w:rsidRPr="000F5A0C" w:rsidRDefault="007E2BFF"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1998</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4</w:t>
            </w:r>
          </w:p>
        </w:tc>
        <w:tc>
          <w:tcPr>
            <w:tcW w:w="792" w:type="pct"/>
            <w:tcBorders>
              <w:top w:val="single" w:sz="4" w:space="0" w:color="auto"/>
              <w:left w:val="single" w:sz="4" w:space="0" w:color="auto"/>
              <w:bottom w:val="single" w:sz="4" w:space="0" w:color="auto"/>
              <w:right w:val="nil"/>
            </w:tcBorders>
            <w:shd w:val="clear" w:color="auto" w:fill="FFFFFF"/>
          </w:tcPr>
          <w:p w:rsidR="007E2BFF" w:rsidRPr="00813177" w:rsidRDefault="007E2BFF" w:rsidP="005524EB">
            <w:pPr>
              <w:spacing w:before="0" w:after="0" w:line="240" w:lineRule="auto"/>
              <w:ind w:firstLine="0"/>
              <w:rPr>
                <w:rFonts w:cs="Times New Roman"/>
                <w:color w:val="000000" w:themeColor="text1"/>
                <w:szCs w:val="26"/>
              </w:rPr>
            </w:pPr>
            <w:r w:rsidRPr="00813177">
              <w:rPr>
                <w:rFonts w:cs="Times New Roman"/>
                <w:color w:val="000000" w:themeColor="text1"/>
                <w:szCs w:val="26"/>
              </w:rPr>
              <w:t xml:space="preserve">Phân tích tài chính </w:t>
            </w:r>
            <w:r w:rsidR="005524EB">
              <w:rPr>
                <w:rFonts w:cs="Times New Roman"/>
                <w:color w:val="000000" w:themeColor="text1"/>
                <w:szCs w:val="26"/>
              </w:rPr>
              <w:t>D</w:t>
            </w:r>
            <w:r w:rsidRPr="00813177">
              <w:rPr>
                <w:rFonts w:cs="Times New Roman"/>
                <w:color w:val="000000" w:themeColor="text1"/>
                <w:szCs w:val="26"/>
              </w:rPr>
              <w:t>oanh nghiệp với chủ nợ ngắn hạn</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Ngân hàng</w:t>
            </w:r>
            <w:r w:rsidR="00790FC0" w:rsidRPr="00813177">
              <w:rPr>
                <w:rFonts w:cs="Times New Roman"/>
                <w:color w:val="000000" w:themeColor="text1"/>
                <w:szCs w:val="26"/>
              </w:rPr>
              <w:t>/</w:t>
            </w:r>
          </w:p>
          <w:p w:rsidR="007E2BFF" w:rsidRPr="00813177" w:rsidRDefault="007E2BFF"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ISNN-0866-7462</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7E2BFF" w:rsidRPr="00813177">
              <w:rPr>
                <w:rFonts w:cs="Times New Roman"/>
                <w:color w:val="000000" w:themeColor="text1"/>
                <w:szCs w:val="26"/>
              </w:rPr>
              <w:t>05</w:t>
            </w:r>
            <w:r w:rsidRPr="00813177">
              <w:rPr>
                <w:rFonts w:cs="Times New Roman"/>
                <w:color w:val="000000" w:themeColor="text1"/>
                <w:szCs w:val="26"/>
              </w:rPr>
              <w:t>/1998</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1998</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5</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Chức năng của phân tích kinh tế</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0E35E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Nghiên cứu</w:t>
            </w:r>
            <w:r w:rsidR="007E2BFF" w:rsidRPr="00813177">
              <w:rPr>
                <w:rFonts w:cs="Times New Roman"/>
                <w:color w:val="000000" w:themeColor="text1"/>
                <w:szCs w:val="26"/>
              </w:rPr>
              <w:t xml:space="preserve"> Khoa học Tài chính - Kế toán</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7E2BFF" w:rsidRPr="00813177">
              <w:rPr>
                <w:rFonts w:cs="Times New Roman"/>
                <w:color w:val="000000" w:themeColor="text1"/>
                <w:szCs w:val="26"/>
              </w:rPr>
              <w:t>5(51)</w:t>
            </w:r>
            <w:r w:rsidRPr="00813177">
              <w:rPr>
                <w:rFonts w:cs="Times New Roman"/>
                <w:color w:val="000000" w:themeColor="text1"/>
                <w:szCs w:val="26"/>
              </w:rPr>
              <w:t>/2000</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96</w:t>
            </w:r>
            <w:r w:rsidR="00A84080">
              <w:rPr>
                <w:rFonts w:cs="Times New Roman"/>
                <w:color w:val="000000" w:themeColor="text1"/>
                <w:szCs w:val="26"/>
              </w:rPr>
              <w:t xml:space="preserve"> – </w:t>
            </w:r>
            <w:r w:rsidR="007E2BFF" w:rsidRPr="000F5A0C">
              <w:rPr>
                <w:rFonts w:cs="Times New Roman"/>
                <w:color w:val="000000" w:themeColor="text1"/>
                <w:szCs w:val="26"/>
              </w:rPr>
              <w:t>97</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6</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Tổ chức thông tin quá khứ trong kế toán quản trị phục vụ các tình huống ra quyết định ngắn hạn</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Nghiên cứu Khoa học Tài chính - Kế toán</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3(59)</w:t>
            </w:r>
            <w:r w:rsidRPr="000F5A0C">
              <w:rPr>
                <w:rFonts w:cs="Times New Roman"/>
                <w:color w:val="000000" w:themeColor="text1"/>
                <w:szCs w:val="26"/>
              </w:rPr>
              <w:t>/2002</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67</w:t>
            </w:r>
            <w:r w:rsidR="00A84080">
              <w:rPr>
                <w:rFonts w:cs="Times New Roman"/>
                <w:color w:val="000000" w:themeColor="text1"/>
                <w:szCs w:val="26"/>
              </w:rPr>
              <w:t xml:space="preserve"> – </w:t>
            </w:r>
            <w:r w:rsidR="007E2BFF" w:rsidRPr="000F5A0C">
              <w:rPr>
                <w:rFonts w:cs="Times New Roman"/>
                <w:color w:val="000000" w:themeColor="text1"/>
                <w:szCs w:val="26"/>
              </w:rPr>
              <w:t>68</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2002</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7</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Kế toán quản trị với việc thu thập thông tin phục vụ các tình huống ra quyết định</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EC4E42"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sidR="00790FC0" w:rsidRPr="00813177">
              <w:rPr>
                <w:rFonts w:cs="Times New Roman"/>
                <w:color w:val="000000" w:themeColor="text1"/>
                <w:szCs w:val="26"/>
              </w:rPr>
              <w:t>/</w:t>
            </w:r>
            <w:r w:rsidR="00682750" w:rsidRPr="000F5A0C">
              <w:rPr>
                <w:rFonts w:cs="Times New Roman"/>
                <w:color w:val="000000" w:themeColor="text1"/>
                <w:szCs w:val="26"/>
              </w:rPr>
              <w:t xml:space="preserve">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01</w:t>
            </w:r>
            <w:r w:rsidRPr="000F5A0C">
              <w:rPr>
                <w:rFonts w:cs="Times New Roman"/>
                <w:color w:val="000000" w:themeColor="text1"/>
                <w:szCs w:val="26"/>
              </w:rPr>
              <w:t>/2003</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40</w:t>
            </w:r>
            <w:r w:rsidR="00A84080">
              <w:rPr>
                <w:rFonts w:cs="Times New Roman"/>
                <w:color w:val="000000" w:themeColor="text1"/>
                <w:szCs w:val="26"/>
              </w:rPr>
              <w:t xml:space="preserve"> – </w:t>
            </w:r>
            <w:r w:rsidR="007E2BFF" w:rsidRPr="000F5A0C">
              <w:rPr>
                <w:rFonts w:cs="Times New Roman"/>
                <w:color w:val="000000" w:themeColor="text1"/>
                <w:szCs w:val="26"/>
              </w:rPr>
              <w:t>42</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5524EB" w:rsidRDefault="007E2BFF" w:rsidP="00813177">
            <w:pPr>
              <w:spacing w:before="0" w:after="0" w:line="240" w:lineRule="auto"/>
              <w:ind w:firstLine="0"/>
              <w:jc w:val="center"/>
              <w:rPr>
                <w:rFonts w:cs="Times New Roman"/>
                <w:color w:val="000000" w:themeColor="text1"/>
                <w:spacing w:val="-6"/>
                <w:szCs w:val="26"/>
              </w:rPr>
            </w:pPr>
            <w:r w:rsidRPr="005524EB">
              <w:rPr>
                <w:rFonts w:cs="Times New Roman"/>
                <w:color w:val="000000" w:themeColor="text1"/>
                <w:spacing w:val="-6"/>
                <w:szCs w:val="26"/>
              </w:rPr>
              <w:t>8/2003</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8</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Hoàn thiện mô hình kế toán quản trị và phân tích kinh doanh trong điều kiện kinh tế thi trường</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EC4E42"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sidR="00790FC0" w:rsidRPr="00813177">
              <w:rPr>
                <w:rFonts w:cs="Times New Roman"/>
                <w:color w:val="000000" w:themeColor="text1"/>
                <w:szCs w:val="26"/>
              </w:rPr>
              <w:t>/</w:t>
            </w:r>
            <w:r w:rsidR="00682750" w:rsidRPr="000F5A0C">
              <w:rPr>
                <w:rFonts w:cs="Times New Roman"/>
                <w:color w:val="000000" w:themeColor="text1"/>
                <w:szCs w:val="26"/>
              </w:rPr>
              <w:t xml:space="preserve">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Trang </w:t>
            </w:r>
            <w:r w:rsidR="007E2BFF" w:rsidRPr="000F5A0C">
              <w:rPr>
                <w:rFonts w:cs="Times New Roman"/>
                <w:color w:val="000000" w:themeColor="text1"/>
                <w:szCs w:val="26"/>
              </w:rPr>
              <w:t>7 (12)</w:t>
            </w:r>
            <w:r w:rsidRPr="000F5A0C">
              <w:rPr>
                <w:rFonts w:cs="Times New Roman"/>
                <w:color w:val="000000" w:themeColor="text1"/>
                <w:szCs w:val="26"/>
              </w:rPr>
              <w:t>/2004</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27</w:t>
            </w:r>
            <w:r w:rsidR="00A84080">
              <w:rPr>
                <w:rFonts w:cs="Times New Roman"/>
                <w:color w:val="000000" w:themeColor="text1"/>
                <w:szCs w:val="26"/>
              </w:rPr>
              <w:t xml:space="preserve"> – </w:t>
            </w:r>
            <w:r w:rsidR="007E2BFF" w:rsidRPr="000F5A0C">
              <w:rPr>
                <w:rFonts w:cs="Times New Roman"/>
                <w:color w:val="000000" w:themeColor="text1"/>
                <w:szCs w:val="26"/>
              </w:rPr>
              <w:t>29</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7/2004</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9</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Biện pháp hạn chế rủi ro để doanh nghiệp tồn tại và phát triển</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Thanh tra Tài chính</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45 (3</w:t>
            </w:r>
            <w:r w:rsidR="00A84080">
              <w:rPr>
                <w:rFonts w:cs="Times New Roman"/>
                <w:color w:val="000000" w:themeColor="text1"/>
                <w:szCs w:val="26"/>
              </w:rPr>
              <w:t xml:space="preserve"> – </w:t>
            </w:r>
            <w:r w:rsidR="007E2BFF" w:rsidRPr="000F5A0C">
              <w:rPr>
                <w:rFonts w:cs="Times New Roman"/>
                <w:color w:val="000000" w:themeColor="text1"/>
                <w:szCs w:val="26"/>
              </w:rPr>
              <w:t>2006)</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27</w:t>
            </w:r>
            <w:r w:rsidR="00A84080">
              <w:rPr>
                <w:rFonts w:cs="Times New Roman"/>
                <w:color w:val="000000" w:themeColor="text1"/>
                <w:szCs w:val="26"/>
              </w:rPr>
              <w:t xml:space="preserve"> – </w:t>
            </w:r>
            <w:r w:rsidR="007E2BFF" w:rsidRPr="000F5A0C">
              <w:rPr>
                <w:rFonts w:cs="Times New Roman"/>
                <w:color w:val="000000" w:themeColor="text1"/>
                <w:szCs w:val="26"/>
              </w:rPr>
              <w:t>28,30</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10</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Phân tích tình hình tăng trưởng: giúp các doanh nghiệp phát triển bền vững</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292BED" w:rsidRPr="00813177" w:rsidRDefault="007E2BFF"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Thuế nhà nước</w:t>
            </w:r>
            <w:r w:rsidR="00790FC0" w:rsidRPr="00813177">
              <w:rPr>
                <w:rFonts w:cs="Times New Roman"/>
                <w:color w:val="000000" w:themeColor="text1"/>
                <w:szCs w:val="26"/>
              </w:rPr>
              <w:t>/</w:t>
            </w:r>
          </w:p>
          <w:p w:rsidR="007E2BFF" w:rsidRPr="00813177" w:rsidRDefault="00682750"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 ISSN</w:t>
            </w:r>
            <w:r>
              <w:rPr>
                <w:rFonts w:cs="Times New Roman"/>
                <w:color w:val="000000" w:themeColor="text1"/>
                <w:szCs w:val="26"/>
              </w:rPr>
              <w:t xml:space="preserve"> 1859</w:t>
            </w:r>
            <w:r w:rsidR="00292BED">
              <w:rPr>
                <w:rFonts w:cs="Times New Roman"/>
                <w:color w:val="000000" w:themeColor="text1"/>
                <w:szCs w:val="26"/>
              </w:rPr>
              <w:t xml:space="preserve"> – </w:t>
            </w:r>
            <w:r>
              <w:rPr>
                <w:rFonts w:cs="Times New Roman"/>
                <w:color w:val="000000" w:themeColor="text1"/>
                <w:szCs w:val="26"/>
              </w:rPr>
              <w:t>0756</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11(81)</w:t>
            </w:r>
            <w:r w:rsidRPr="000F5A0C">
              <w:rPr>
                <w:rFonts w:cs="Times New Roman"/>
                <w:color w:val="000000" w:themeColor="text1"/>
                <w:szCs w:val="26"/>
              </w:rPr>
              <w:t>/2006</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DB3320" w:rsidRPr="000F5A0C">
              <w:rPr>
                <w:rFonts w:cs="Times New Roman"/>
                <w:color w:val="000000" w:themeColor="text1"/>
                <w:szCs w:val="26"/>
              </w:rPr>
              <w:t>17</w:t>
            </w:r>
            <w:r w:rsidR="00A84080">
              <w:rPr>
                <w:rFonts w:cs="Times New Roman"/>
                <w:color w:val="000000" w:themeColor="text1"/>
                <w:szCs w:val="26"/>
              </w:rPr>
              <w:t xml:space="preserve"> – </w:t>
            </w:r>
            <w:r w:rsidR="00DB3320" w:rsidRPr="000F5A0C">
              <w:rPr>
                <w:rFonts w:cs="Times New Roman"/>
                <w:color w:val="000000" w:themeColor="text1"/>
                <w:szCs w:val="26"/>
              </w:rPr>
              <w:t>18</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2006</w:t>
            </w:r>
          </w:p>
          <w:p w:rsidR="007E2BFF" w:rsidRPr="000F5A0C" w:rsidRDefault="007E2BFF" w:rsidP="00813177">
            <w:pPr>
              <w:spacing w:before="0" w:after="0" w:line="240" w:lineRule="auto"/>
              <w:ind w:firstLine="0"/>
              <w:jc w:val="center"/>
              <w:rPr>
                <w:rFonts w:cs="Times New Roman"/>
                <w:color w:val="000000" w:themeColor="text1"/>
                <w:szCs w:val="26"/>
              </w:rPr>
            </w:pP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11</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Cơ cấu nguồn vốn của công ty cổ phần - Những điểm cần quan tâm khi đánh giá chính sách huy động vốn</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p w:rsidR="00292BED" w:rsidRPr="00813177" w:rsidRDefault="007E2BFF"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Thuế nhà nước</w:t>
            </w:r>
            <w:r w:rsidR="00790FC0" w:rsidRPr="00813177">
              <w:rPr>
                <w:rFonts w:cs="Times New Roman"/>
                <w:color w:val="000000" w:themeColor="text1"/>
                <w:szCs w:val="26"/>
              </w:rPr>
              <w:t>/</w:t>
            </w:r>
          </w:p>
          <w:p w:rsidR="007E2BFF" w:rsidRPr="00813177" w:rsidRDefault="00682750"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w:t>
            </w:r>
            <w:r>
              <w:rPr>
                <w:rFonts w:cs="Times New Roman"/>
                <w:color w:val="000000" w:themeColor="text1"/>
                <w:szCs w:val="26"/>
              </w:rPr>
              <w:t xml:space="preserve"> 1859</w:t>
            </w:r>
            <w:r w:rsidR="00292BED">
              <w:rPr>
                <w:rFonts w:cs="Times New Roman"/>
                <w:color w:val="000000" w:themeColor="text1"/>
                <w:szCs w:val="26"/>
              </w:rPr>
              <w:t xml:space="preserve"> – </w:t>
            </w:r>
            <w:r>
              <w:rPr>
                <w:rFonts w:cs="Times New Roman"/>
                <w:color w:val="000000" w:themeColor="text1"/>
                <w:szCs w:val="26"/>
              </w:rPr>
              <w:t>0756</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20 (40)</w:t>
            </w:r>
            <w:r w:rsidRPr="000F5A0C">
              <w:rPr>
                <w:rFonts w:cs="Times New Roman"/>
                <w:color w:val="000000" w:themeColor="text1"/>
                <w:szCs w:val="26"/>
              </w:rPr>
              <w:t>/2006</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DB3320" w:rsidRPr="000F5A0C">
              <w:rPr>
                <w:rFonts w:cs="Times New Roman"/>
                <w:color w:val="000000" w:themeColor="text1"/>
                <w:szCs w:val="26"/>
              </w:rPr>
              <w:t>17</w:t>
            </w:r>
            <w:r w:rsidR="00897AD9">
              <w:rPr>
                <w:rFonts w:cs="Times New Roman"/>
                <w:color w:val="000000" w:themeColor="text1"/>
                <w:szCs w:val="26"/>
              </w:rPr>
              <w:t xml:space="preserve"> – </w:t>
            </w:r>
            <w:r w:rsidR="00DB3320" w:rsidRPr="000F5A0C">
              <w:rPr>
                <w:rFonts w:cs="Times New Roman"/>
                <w:color w:val="000000" w:themeColor="text1"/>
                <w:szCs w:val="26"/>
              </w:rPr>
              <w:t>18</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12</w:t>
            </w:r>
          </w:p>
        </w:tc>
        <w:tc>
          <w:tcPr>
            <w:tcW w:w="792" w:type="pct"/>
            <w:tcBorders>
              <w:top w:val="single" w:sz="4" w:space="0" w:color="auto"/>
              <w:left w:val="single" w:sz="4" w:space="0" w:color="auto"/>
              <w:bottom w:val="single" w:sz="4" w:space="0" w:color="auto"/>
              <w:right w:val="nil"/>
            </w:tcBorders>
            <w:shd w:val="clear" w:color="auto" w:fill="FFFFFF"/>
          </w:tcPr>
          <w:p w:rsidR="007E2BFF" w:rsidRPr="000F5A0C" w:rsidRDefault="007E2BFF"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Quản lý và kiểm soát tăng trưởng đối với doanh nghiệp </w:t>
            </w:r>
          </w:p>
        </w:tc>
        <w:tc>
          <w:tcPr>
            <w:tcW w:w="294"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EC4E42"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sidR="00790FC0" w:rsidRPr="00813177">
              <w:rPr>
                <w:rFonts w:cs="Times New Roman"/>
                <w:color w:val="000000" w:themeColor="text1"/>
                <w:szCs w:val="26"/>
              </w:rPr>
              <w:t>/</w:t>
            </w:r>
            <w:r w:rsidR="00682750" w:rsidRPr="000F5A0C">
              <w:rPr>
                <w:rFonts w:cs="Times New Roman"/>
                <w:color w:val="000000" w:themeColor="text1"/>
                <w:szCs w:val="26"/>
              </w:rPr>
              <w:t>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7E2BFF" w:rsidRPr="00813177" w:rsidRDefault="007E2BFF"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7E2BFF" w:rsidRPr="000F5A0C">
              <w:rPr>
                <w:rFonts w:cs="Times New Roman"/>
                <w:color w:val="000000" w:themeColor="text1"/>
                <w:szCs w:val="26"/>
              </w:rPr>
              <w:t>4(33)/2006</w:t>
            </w:r>
          </w:p>
          <w:p w:rsidR="007E2BFF"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7E2BFF" w:rsidRPr="000F5A0C">
              <w:rPr>
                <w:rFonts w:cs="Times New Roman"/>
                <w:color w:val="000000" w:themeColor="text1"/>
                <w:szCs w:val="26"/>
              </w:rPr>
              <w:t>10</w:t>
            </w:r>
            <w:r w:rsidR="00897AD9">
              <w:rPr>
                <w:rFonts w:cs="Times New Roman"/>
                <w:color w:val="000000" w:themeColor="text1"/>
                <w:szCs w:val="26"/>
              </w:rPr>
              <w:t xml:space="preserve"> – </w:t>
            </w:r>
            <w:r w:rsidR="007E2BFF" w:rsidRPr="000F5A0C">
              <w:rPr>
                <w:rFonts w:cs="Times New Roman"/>
                <w:color w:val="000000" w:themeColor="text1"/>
                <w:szCs w:val="26"/>
              </w:rPr>
              <w:t>11, 14</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7E2BFF" w:rsidRPr="000F5A0C" w:rsidRDefault="007E2BFF"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2006</w:t>
            </w:r>
          </w:p>
        </w:tc>
      </w:tr>
      <w:tr w:rsidR="007E2BFF" w:rsidRPr="000F5A0C" w:rsidTr="005524EB">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7E2BFF" w:rsidRPr="000F5A0C" w:rsidRDefault="007E2BFF" w:rsidP="000F5A0C">
            <w:pPr>
              <w:spacing w:after="0" w:line="240" w:lineRule="auto"/>
              <w:jc w:val="center"/>
              <w:rPr>
                <w:rFonts w:cs="Times New Roman"/>
                <w:b/>
                <w:color w:val="000000" w:themeColor="text1"/>
                <w:szCs w:val="26"/>
              </w:rPr>
            </w:pPr>
            <w:r w:rsidRPr="000F5A0C">
              <w:rPr>
                <w:rFonts w:cs="Times New Roman"/>
                <w:b/>
                <w:bCs/>
                <w:color w:val="000000" w:themeColor="text1"/>
                <w:szCs w:val="26"/>
              </w:rPr>
              <w:t>Các bài báo được công bố sau khi được công nhận chức danh PGS</w:t>
            </w:r>
          </w:p>
        </w:tc>
      </w:tr>
      <w:tr w:rsidR="005524EB" w:rsidRPr="000F5A0C"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13</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Lạm phát ở Việt Nam: Nguyên nhân và các giải pháp kiềm chế</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EC4E42"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Tạp chí Nghiên cứu Tài chính Kế toán</w:t>
            </w:r>
            <w:r w:rsidR="00790FC0">
              <w:rPr>
                <w:rFonts w:cs="Times New Roman"/>
                <w:color w:val="000000" w:themeColor="text1"/>
                <w:szCs w:val="26"/>
              </w:rPr>
              <w:t>/</w:t>
            </w:r>
            <w:r w:rsidR="00A87D73" w:rsidRPr="000F5A0C">
              <w:rPr>
                <w:rFonts w:cs="Times New Roman"/>
                <w:color w:val="000000" w:themeColor="text1"/>
                <w:szCs w:val="26"/>
              </w:rPr>
              <w:t>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64000"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Số 0</w:t>
            </w:r>
            <w:r w:rsidR="00A87D73" w:rsidRPr="00813177">
              <w:rPr>
                <w:rFonts w:cs="Times New Roman"/>
                <w:color w:val="000000" w:themeColor="text1"/>
                <w:szCs w:val="26"/>
              </w:rPr>
              <w:t>6(59)</w:t>
            </w:r>
            <w:r w:rsidRPr="00813177">
              <w:rPr>
                <w:rFonts w:cs="Times New Roman"/>
                <w:color w:val="000000" w:themeColor="text1"/>
                <w:szCs w:val="26"/>
              </w:rPr>
              <w:t>/2008</w:t>
            </w:r>
          </w:p>
          <w:p w:rsidR="00A87D73"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897AD9">
              <w:rPr>
                <w:rFonts w:cs="Times New Roman"/>
                <w:color w:val="000000" w:themeColor="text1"/>
                <w:szCs w:val="26"/>
              </w:rPr>
              <w:t>0</w:t>
            </w:r>
            <w:r w:rsidR="00A87D73" w:rsidRPr="000F5A0C">
              <w:rPr>
                <w:rFonts w:cs="Times New Roman"/>
                <w:color w:val="000000" w:themeColor="text1"/>
                <w:szCs w:val="26"/>
              </w:rPr>
              <w:t>4</w:t>
            </w:r>
            <w:r w:rsidR="00897AD9">
              <w:rPr>
                <w:rFonts w:cs="Times New Roman"/>
                <w:color w:val="000000" w:themeColor="text1"/>
                <w:szCs w:val="26"/>
              </w:rPr>
              <w:t xml:space="preserve"> – 0</w:t>
            </w:r>
            <w:r w:rsidR="00A87D73" w:rsidRPr="000F5A0C">
              <w:rPr>
                <w:rFonts w:cs="Times New Roman"/>
                <w:color w:val="000000" w:themeColor="text1"/>
                <w:szCs w:val="26"/>
              </w:rPr>
              <w:t>6</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2008</w:t>
            </w:r>
          </w:p>
        </w:tc>
      </w:tr>
      <w:tr w:rsidR="005524EB" w:rsidRPr="000F5A0C"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14</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Tăng trưởng kinh tế trong điều kiện ưu tiên kiềm chế lạm phát tại Việt Nam hiện nay</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EC4E42"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Tạp chí Nghiên cứu Tài chính Kế toán</w:t>
            </w:r>
            <w:r w:rsidR="00790FC0">
              <w:rPr>
                <w:rFonts w:cs="Times New Roman"/>
                <w:color w:val="000000" w:themeColor="text1"/>
                <w:szCs w:val="26"/>
              </w:rPr>
              <w:t>/</w:t>
            </w:r>
            <w:r w:rsidR="00A87D73" w:rsidRPr="000F5A0C">
              <w:rPr>
                <w:rFonts w:cs="Times New Roman"/>
                <w:color w:val="000000" w:themeColor="text1"/>
                <w:szCs w:val="26"/>
              </w:rPr>
              <w:t xml:space="preserve">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64000"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Số 0</w:t>
            </w:r>
            <w:r w:rsidR="00A87D73" w:rsidRPr="00813177">
              <w:rPr>
                <w:rFonts w:cs="Times New Roman"/>
                <w:color w:val="000000" w:themeColor="text1"/>
                <w:szCs w:val="26"/>
              </w:rPr>
              <w:t>7(96)</w:t>
            </w:r>
            <w:r w:rsidRPr="00813177">
              <w:rPr>
                <w:rFonts w:cs="Times New Roman"/>
                <w:color w:val="000000" w:themeColor="text1"/>
                <w:szCs w:val="26"/>
              </w:rPr>
              <w:t>/2011</w:t>
            </w:r>
          </w:p>
          <w:p w:rsidR="00A87D73" w:rsidRPr="00813177"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897AD9" w:rsidRPr="00813177">
              <w:rPr>
                <w:rFonts w:cs="Times New Roman"/>
                <w:color w:val="000000" w:themeColor="text1"/>
                <w:szCs w:val="26"/>
              </w:rPr>
              <w:t>0</w:t>
            </w:r>
            <w:r w:rsidR="00A87D73" w:rsidRPr="00813177">
              <w:rPr>
                <w:rFonts w:cs="Times New Roman"/>
                <w:color w:val="000000" w:themeColor="text1"/>
                <w:szCs w:val="26"/>
              </w:rPr>
              <w:t>5</w:t>
            </w:r>
            <w:r w:rsidR="00897AD9" w:rsidRPr="00813177">
              <w:rPr>
                <w:rFonts w:cs="Times New Roman"/>
                <w:color w:val="000000" w:themeColor="text1"/>
                <w:szCs w:val="26"/>
              </w:rPr>
              <w:t xml:space="preserve"> – 0</w:t>
            </w:r>
            <w:r w:rsidR="00A87D73" w:rsidRPr="00813177">
              <w:rPr>
                <w:rFonts w:cs="Times New Roman"/>
                <w:color w:val="000000" w:themeColor="text1"/>
                <w:szCs w:val="26"/>
              </w:rPr>
              <w:t>8</w:t>
            </w:r>
            <w:r w:rsidRPr="00813177">
              <w:rPr>
                <w:rFonts w:cs="Times New Roman"/>
                <w:color w:val="000000" w:themeColor="text1"/>
                <w:szCs w:val="26"/>
              </w:rPr>
              <w:t>)</w:t>
            </w:r>
          </w:p>
          <w:p w:rsidR="00A87D73" w:rsidRPr="000F5A0C"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2011</w:t>
            </w:r>
          </w:p>
        </w:tc>
      </w:tr>
      <w:tr w:rsidR="005524EB" w:rsidRPr="000F5A0C"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15</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Tạo lập, quản lý và sử dụng quỹ phát triển khoa học và công nghệ của doanh nghiệp hiệu quả - Vấ</w:t>
            </w:r>
            <w:r w:rsidR="00ED7753" w:rsidRPr="000F5A0C">
              <w:rPr>
                <w:rFonts w:cs="Times New Roman"/>
                <w:color w:val="000000" w:themeColor="text1"/>
                <w:szCs w:val="26"/>
              </w:rPr>
              <w:t>n đề</w:t>
            </w:r>
            <w:r w:rsidRPr="000F5A0C">
              <w:rPr>
                <w:rFonts w:cs="Times New Roman"/>
                <w:color w:val="000000" w:themeColor="text1"/>
                <w:szCs w:val="26"/>
              </w:rPr>
              <w:t xml:space="preserve"> quan trọng giúp doanh nghiệp phát triển nhanh và bề vững</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Kỷ yếu </w:t>
            </w:r>
            <w:r w:rsidR="00790FC0" w:rsidRPr="00813177">
              <w:rPr>
                <w:rFonts w:cs="Times New Roman"/>
                <w:color w:val="000000" w:themeColor="text1"/>
                <w:szCs w:val="26"/>
              </w:rPr>
              <w:t>HT</w:t>
            </w:r>
            <w:r w:rsidR="00790FC0">
              <w:rPr>
                <w:rFonts w:cs="Times New Roman"/>
                <w:color w:val="000000" w:themeColor="text1"/>
                <w:szCs w:val="26"/>
              </w:rPr>
              <w:t>KH QG:</w:t>
            </w:r>
            <w:r w:rsidR="003A722D" w:rsidRPr="00813177">
              <w:rPr>
                <w:rFonts w:cs="Times New Roman"/>
                <w:color w:val="000000" w:themeColor="text1"/>
                <w:szCs w:val="26"/>
              </w:rPr>
              <w:t>“</w:t>
            </w:r>
            <w:r w:rsidR="00A87D73" w:rsidRPr="00813177">
              <w:rPr>
                <w:rFonts w:cs="Times New Roman"/>
                <w:color w:val="000000" w:themeColor="text1"/>
                <w:szCs w:val="26"/>
              </w:rPr>
              <w:t>Quỹ phát KH&amp;CN trong</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doanh nghiệ</w:t>
            </w:r>
            <w:r w:rsidR="003A722D" w:rsidRPr="000F5A0C">
              <w:rPr>
                <w:rFonts w:cs="Times New Roman"/>
                <w:color w:val="000000" w:themeColor="text1"/>
                <w:szCs w:val="26"/>
              </w:rPr>
              <w:t>p”</w:t>
            </w:r>
          </w:p>
          <w:p w:rsidR="003A722D" w:rsidRPr="000F5A0C" w:rsidRDefault="003A722D" w:rsidP="00813177">
            <w:pPr>
              <w:spacing w:before="0" w:after="0" w:line="240" w:lineRule="auto"/>
              <w:ind w:firstLine="0"/>
              <w:jc w:val="center"/>
              <w:rPr>
                <w:rFonts w:cs="Times New Roman"/>
                <w:color w:val="000000" w:themeColor="text1"/>
                <w:szCs w:val="26"/>
              </w:rPr>
            </w:pPr>
          </w:p>
          <w:p w:rsidR="00A87D73" w:rsidRPr="00813177" w:rsidRDefault="00A87D73" w:rsidP="00813177">
            <w:pPr>
              <w:spacing w:before="0" w:after="0" w:line="240" w:lineRule="auto"/>
              <w:ind w:firstLine="0"/>
              <w:jc w:val="center"/>
              <w:rPr>
                <w:rFonts w:cs="Times New Roman"/>
                <w:color w:val="000000" w:themeColor="text1"/>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XB : 45</w:t>
            </w:r>
            <w:r w:rsidR="00897AD9">
              <w:rPr>
                <w:rFonts w:cs="Times New Roman"/>
                <w:color w:val="000000" w:themeColor="text1"/>
                <w:szCs w:val="26"/>
              </w:rPr>
              <w:t xml:space="preserve"> – </w:t>
            </w:r>
            <w:r w:rsidRPr="000F5A0C">
              <w:rPr>
                <w:rFonts w:cs="Times New Roman"/>
                <w:color w:val="000000" w:themeColor="text1"/>
                <w:szCs w:val="26"/>
              </w:rPr>
              <w:t>2011/CXB/384-129/TC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w:t>
            </w:r>
          </w:p>
          <w:p w:rsidR="00A87D73"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7</w:t>
            </w:r>
            <w:r w:rsidR="00897AD9">
              <w:rPr>
                <w:rFonts w:cs="Times New Roman"/>
                <w:color w:val="000000" w:themeColor="text1"/>
                <w:szCs w:val="26"/>
              </w:rPr>
              <w:t xml:space="preserve"> – </w:t>
            </w:r>
            <w:r w:rsidR="00A87D73" w:rsidRPr="000F5A0C">
              <w:rPr>
                <w:rFonts w:cs="Times New Roman"/>
                <w:color w:val="000000" w:themeColor="text1"/>
                <w:szCs w:val="26"/>
              </w:rPr>
              <w:t>10</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2011</w:t>
            </w:r>
          </w:p>
          <w:p w:rsidR="00A87D73" w:rsidRPr="00813177" w:rsidRDefault="00A87D73" w:rsidP="00813177">
            <w:pPr>
              <w:spacing w:before="0" w:after="0" w:line="240" w:lineRule="auto"/>
              <w:ind w:firstLine="0"/>
              <w:jc w:val="center"/>
              <w:rPr>
                <w:rFonts w:cs="Times New Roman"/>
                <w:color w:val="000000" w:themeColor="text1"/>
                <w:szCs w:val="26"/>
              </w:rPr>
            </w:pP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16</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Quy mô, loại </w:t>
            </w:r>
            <w:r w:rsidRPr="000F5A0C">
              <w:rPr>
                <w:rFonts w:cs="Times New Roman"/>
                <w:color w:val="000000" w:themeColor="text1"/>
                <w:szCs w:val="26"/>
              </w:rPr>
              <w:lastRenderedPageBreak/>
              <w:t>hình và trình độ quản lý doanh nghiệp – nhân tố quyết định đến việc tạo lập quỹ phát triển khoa học và công nghệ của doanh nghiệp.</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Tạp chí </w:t>
            </w:r>
            <w:r w:rsidRPr="000F5A0C">
              <w:rPr>
                <w:rFonts w:cs="Times New Roman"/>
                <w:color w:val="000000" w:themeColor="text1"/>
                <w:szCs w:val="26"/>
              </w:rPr>
              <w:lastRenderedPageBreak/>
              <w:t>N</w:t>
            </w:r>
            <w:r w:rsidR="002473E1">
              <w:rPr>
                <w:rFonts w:cs="Times New Roman"/>
                <w:color w:val="000000" w:themeColor="text1"/>
                <w:szCs w:val="26"/>
              </w:rPr>
              <w:t>ghiên cứu</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8(108)</w:t>
            </w:r>
            <w:r w:rsidRPr="00813177">
              <w:rPr>
                <w:rFonts w:cs="Times New Roman"/>
                <w:color w:val="000000" w:themeColor="text1"/>
                <w:szCs w:val="26"/>
              </w:rPr>
              <w:t>/2012</w:t>
            </w:r>
          </w:p>
          <w:p w:rsidR="00A87D73" w:rsidRPr="00813177"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lastRenderedPageBreak/>
              <w:t>Trang (</w:t>
            </w:r>
            <w:r w:rsidR="00DB3320" w:rsidRPr="00813177">
              <w:rPr>
                <w:rFonts w:cs="Times New Roman"/>
                <w:color w:val="000000" w:themeColor="text1"/>
                <w:szCs w:val="26"/>
              </w:rPr>
              <w:t>15</w:t>
            </w:r>
            <w:r w:rsidR="00897AD9">
              <w:rPr>
                <w:rFonts w:cs="Times New Roman"/>
                <w:color w:val="000000" w:themeColor="text1"/>
                <w:szCs w:val="26"/>
              </w:rPr>
              <w:t>–</w:t>
            </w:r>
            <w:r w:rsidR="00DB3320" w:rsidRPr="00813177">
              <w:rPr>
                <w:rFonts w:cs="Times New Roman"/>
                <w:color w:val="000000" w:themeColor="text1"/>
                <w:szCs w:val="26"/>
              </w:rPr>
              <w:t>17</w:t>
            </w:r>
            <w:r w:rsidRPr="00813177">
              <w:rPr>
                <w:rFonts w:cs="Times New Roman"/>
                <w:color w:val="000000" w:themeColor="text1"/>
                <w:szCs w:val="26"/>
              </w:rPr>
              <w:t>)</w:t>
            </w:r>
          </w:p>
          <w:p w:rsidR="00A87D73" w:rsidRPr="000F5A0C"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lastRenderedPageBreak/>
              <w:t>2012</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17</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Các hình thức ngăn chặn chuyển giá ở Việt Nam và giải pháp ngăn chặn</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790FC0"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790FC0">
              <w:rPr>
                <w:rFonts w:cs="Times New Roman"/>
                <w:color w:val="000000" w:themeColor="text1"/>
                <w:szCs w:val="26"/>
              </w:rPr>
              <w:t xml:space="preserve"> QG</w:t>
            </w:r>
            <w:r w:rsidRPr="00813177">
              <w:rPr>
                <w:rFonts w:cs="Times New Roman"/>
                <w:color w:val="000000" w:themeColor="text1"/>
                <w:szCs w:val="26"/>
              </w:rPr>
              <w:t xml:space="preserve">: </w:t>
            </w:r>
            <w:r w:rsidR="00790FC0">
              <w:rPr>
                <w:rFonts w:cs="Times New Roman"/>
                <w:color w:val="000000" w:themeColor="text1"/>
                <w:szCs w:val="26"/>
              </w:rPr>
              <w:t>“</w:t>
            </w:r>
            <w:r w:rsidR="00A87D73" w:rsidRPr="00813177">
              <w:rPr>
                <w:rFonts w:cs="Times New Roman"/>
                <w:color w:val="000000" w:themeColor="text1"/>
                <w:szCs w:val="26"/>
              </w:rPr>
              <w:t>Hoạt động chuyển giá – Những vấn đề lý luận, thực tiễn và biện pháp hạn chế</w:t>
            </w:r>
            <w:r w:rsidR="00790FC0">
              <w:rPr>
                <w:rFonts w:cs="Times New Roman"/>
                <w:color w:val="000000" w:themeColor="text1"/>
                <w:szCs w:val="26"/>
              </w:rPr>
              <w:t>”</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XB : 19-2012/CXB/397-128/TC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 2012</w:t>
            </w:r>
            <w:r w:rsidR="00DB3320" w:rsidRPr="000F5A0C">
              <w:rPr>
                <w:rFonts w:cs="Times New Roman"/>
                <w:color w:val="000000" w:themeColor="text1"/>
                <w:szCs w:val="26"/>
              </w:rPr>
              <w:t xml:space="preserve">. Trang </w:t>
            </w:r>
            <w:r w:rsidR="00C75DB6" w:rsidRPr="000F5A0C">
              <w:rPr>
                <w:rFonts w:cs="Times New Roman"/>
                <w:color w:val="000000" w:themeColor="text1"/>
                <w:szCs w:val="26"/>
              </w:rPr>
              <w:t>(</w:t>
            </w:r>
            <w:r w:rsidR="00DB3320" w:rsidRPr="000F5A0C">
              <w:rPr>
                <w:rFonts w:cs="Times New Roman"/>
                <w:color w:val="000000" w:themeColor="text1"/>
                <w:szCs w:val="26"/>
              </w:rPr>
              <w:t>13</w:t>
            </w:r>
            <w:r w:rsidR="00897AD9">
              <w:rPr>
                <w:rFonts w:cs="Times New Roman"/>
                <w:color w:val="000000" w:themeColor="text1"/>
                <w:szCs w:val="26"/>
              </w:rPr>
              <w:t>–</w:t>
            </w:r>
            <w:r w:rsidR="00DB3320" w:rsidRPr="000F5A0C">
              <w:rPr>
                <w:rFonts w:cs="Times New Roman"/>
                <w:color w:val="000000" w:themeColor="text1"/>
                <w:szCs w:val="26"/>
              </w:rPr>
              <w:t>20</w:t>
            </w:r>
            <w:r w:rsidR="00C75DB6" w:rsidRPr="000F5A0C">
              <w:rPr>
                <w:rFonts w:cs="Times New Roman"/>
                <w:color w:val="000000" w:themeColor="text1"/>
                <w:szCs w:val="26"/>
              </w:rPr>
              <w:t>)</w:t>
            </w:r>
          </w:p>
          <w:p w:rsidR="00A87D73" w:rsidRPr="000F5A0C"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2012</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18</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Đổi mới – nâng cao chất lượng đào tạo sau đại học tại Học viện Tài chính giai đoạn hiện nay</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2473E1" w:rsidRDefault="0026606C" w:rsidP="00813177">
            <w:pPr>
              <w:spacing w:before="0" w:after="0" w:line="240" w:lineRule="auto"/>
              <w:ind w:firstLine="0"/>
              <w:jc w:val="center"/>
              <w:rPr>
                <w:rFonts w:cs="Times New Roman"/>
                <w:color w:val="000000" w:themeColor="text1"/>
                <w:spacing w:val="-4"/>
                <w:szCs w:val="26"/>
              </w:rPr>
            </w:pPr>
            <w:r w:rsidRPr="002473E1">
              <w:rPr>
                <w:rFonts w:cs="Times New Roman"/>
                <w:color w:val="000000" w:themeColor="text1"/>
                <w:spacing w:val="-4"/>
                <w:szCs w:val="26"/>
              </w:rPr>
              <w:t>Kỷ yếu HTKH</w:t>
            </w:r>
            <w:r w:rsidR="00EC4E42" w:rsidRPr="002473E1">
              <w:rPr>
                <w:rFonts w:cs="Times New Roman"/>
                <w:color w:val="000000" w:themeColor="text1"/>
                <w:spacing w:val="-4"/>
                <w:szCs w:val="26"/>
              </w:rPr>
              <w:t xml:space="preserve"> cấp HV:</w:t>
            </w:r>
            <w:r w:rsidR="00A87D73" w:rsidRPr="002473E1">
              <w:rPr>
                <w:rFonts w:cs="Times New Roman"/>
                <w:color w:val="000000" w:themeColor="text1"/>
                <w:spacing w:val="-4"/>
                <w:szCs w:val="26"/>
              </w:rPr>
              <w:t>‘Nâng cao chất lượng đào tạo sau đại học tại Học viện Tài chính trong điều kiện hội nhâp kinh tế quốc tế’</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XB : 19-2012/CXB/397.1-128/TC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 2012</w:t>
            </w:r>
          </w:p>
          <w:p w:rsidR="00A87D73"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E20FAF">
              <w:rPr>
                <w:rFonts w:cs="Times New Roman"/>
                <w:color w:val="000000" w:themeColor="text1"/>
                <w:szCs w:val="26"/>
              </w:rPr>
              <w:t>200</w:t>
            </w:r>
            <w:r w:rsidR="00897AD9">
              <w:rPr>
                <w:rFonts w:cs="Times New Roman"/>
                <w:color w:val="000000" w:themeColor="text1"/>
                <w:szCs w:val="26"/>
              </w:rPr>
              <w:t>–</w:t>
            </w:r>
            <w:r w:rsidR="00E20FAF">
              <w:rPr>
                <w:rFonts w:cs="Times New Roman"/>
                <w:color w:val="000000" w:themeColor="text1"/>
                <w:szCs w:val="26"/>
              </w:rPr>
              <w:t>210</w:t>
            </w:r>
            <w:r w:rsidRPr="000F5A0C">
              <w:rPr>
                <w:rFonts w:cs="Times New Roman"/>
                <w:color w:val="000000" w:themeColor="text1"/>
                <w:szCs w:val="26"/>
              </w:rPr>
              <w:t>)</w:t>
            </w:r>
          </w:p>
          <w:p w:rsidR="00A87D73" w:rsidRPr="000F5A0C"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2012</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19</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Phát huy truyền thống 50 năm xây dựng Học viện Tài chính trở thành cơ sở</w:t>
            </w:r>
            <w:r w:rsidR="00567C28" w:rsidRPr="000F5A0C">
              <w:rPr>
                <w:rFonts w:cs="Times New Roman"/>
                <w:color w:val="000000" w:themeColor="text1"/>
                <w:szCs w:val="26"/>
              </w:rPr>
              <w:t xml:space="preserve"> đào</w:t>
            </w:r>
            <w:r w:rsidRPr="000F5A0C">
              <w:rPr>
                <w:rFonts w:cs="Times New Roman"/>
                <w:color w:val="000000" w:themeColor="text1"/>
                <w:szCs w:val="26"/>
              </w:rPr>
              <w:t>tạo, nghiên cứu khoa học hàng đầu trong cả nước và có uy tín trong khu vực</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pStyle w:val="NoSpacing"/>
              <w:jc w:val="center"/>
              <w:rPr>
                <w:rFonts w:ascii="Times New Roman" w:eastAsiaTheme="minorHAnsi" w:hAnsi="Times New Roman" w:cs="Times New Roman"/>
                <w:color w:val="000000" w:themeColor="text1"/>
                <w:sz w:val="26"/>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EC4E42">
              <w:rPr>
                <w:rFonts w:cs="Times New Roman"/>
                <w:color w:val="000000" w:themeColor="text1"/>
                <w:szCs w:val="26"/>
              </w:rPr>
              <w:t xml:space="preserve"> cấp HV</w:t>
            </w:r>
            <w:r w:rsidRPr="00813177">
              <w:rPr>
                <w:rFonts w:cs="Times New Roman"/>
                <w:color w:val="000000" w:themeColor="text1"/>
                <w:szCs w:val="26"/>
              </w:rPr>
              <w:t xml:space="preserve">: </w:t>
            </w:r>
            <w:r w:rsidR="00A87D73" w:rsidRPr="00813177">
              <w:rPr>
                <w:rFonts w:cs="Times New Roman"/>
                <w:color w:val="000000" w:themeColor="text1"/>
                <w:szCs w:val="26"/>
              </w:rPr>
              <w:t>‘Học viện Tài chính 50 năm xây dưng và phát triể</w:t>
            </w:r>
            <w:r w:rsidR="00B92312" w:rsidRPr="00813177">
              <w:rPr>
                <w:rFonts w:cs="Times New Roman"/>
                <w:color w:val="000000" w:themeColor="text1"/>
                <w:szCs w:val="26"/>
              </w:rPr>
              <w:t>n’</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XB : 16-2013/CXB/160.1-160/TC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 2013</w:t>
            </w:r>
          </w:p>
          <w:p w:rsidR="00A87D73" w:rsidRPr="000F5A0C" w:rsidRDefault="00C75DB6"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B92312" w:rsidRPr="000F5A0C">
              <w:rPr>
                <w:rFonts w:cs="Times New Roman"/>
                <w:color w:val="000000" w:themeColor="text1"/>
                <w:szCs w:val="26"/>
              </w:rPr>
              <w:t>11</w:t>
            </w:r>
            <w:r w:rsidR="00897AD9">
              <w:rPr>
                <w:rFonts w:cs="Times New Roman"/>
                <w:color w:val="000000" w:themeColor="text1"/>
                <w:szCs w:val="26"/>
              </w:rPr>
              <w:t>–</w:t>
            </w:r>
            <w:r w:rsidR="00B92312" w:rsidRPr="000F5A0C">
              <w:rPr>
                <w:rFonts w:cs="Times New Roman"/>
                <w:color w:val="000000" w:themeColor="text1"/>
                <w:szCs w:val="26"/>
              </w:rPr>
              <w:t>17</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2013</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20</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2473E1">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Hoạt động chuyển giá trong hội nhập kinh tế ở Việt Nam hiện nay – Thực trạng và </w:t>
            </w:r>
            <w:r w:rsidR="002473E1">
              <w:rPr>
                <w:rFonts w:cs="Times New Roman"/>
                <w:color w:val="000000" w:themeColor="text1"/>
                <w:szCs w:val="26"/>
              </w:rPr>
              <w:t>G</w:t>
            </w:r>
            <w:r w:rsidRPr="000F5A0C">
              <w:rPr>
                <w:rFonts w:cs="Times New Roman"/>
                <w:color w:val="000000" w:themeColor="text1"/>
                <w:szCs w:val="26"/>
              </w:rPr>
              <w:t>iải pháp</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Tạp chí </w:t>
            </w:r>
            <w:r w:rsidR="002D6844">
              <w:rPr>
                <w:rFonts w:cs="Times New Roman"/>
                <w:color w:val="000000" w:themeColor="text1"/>
                <w:szCs w:val="26"/>
              </w:rPr>
              <w:t xml:space="preserve">Nghiên cứu </w:t>
            </w:r>
            <w:r w:rsidRPr="000F5A0C">
              <w:rPr>
                <w:rFonts w:cs="Times New Roman"/>
                <w:color w:val="000000" w:themeColor="text1"/>
                <w:szCs w:val="26"/>
              </w:rPr>
              <w:t>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Số 11(124)</w:t>
            </w:r>
            <w:r w:rsidR="000F4CEA" w:rsidRPr="00813177">
              <w:rPr>
                <w:rFonts w:cs="Times New Roman"/>
                <w:color w:val="000000" w:themeColor="text1"/>
                <w:szCs w:val="26"/>
              </w:rPr>
              <w:t>-2013</w:t>
            </w:r>
          </w:p>
          <w:p w:rsidR="00A87D73" w:rsidRPr="000F5A0C"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58</w:t>
            </w:r>
            <w:r w:rsidR="00897AD9">
              <w:rPr>
                <w:rFonts w:cs="Times New Roman"/>
                <w:color w:val="000000" w:themeColor="text1"/>
                <w:szCs w:val="26"/>
              </w:rPr>
              <w:t>–</w:t>
            </w:r>
            <w:r w:rsidR="00A87D73" w:rsidRPr="00813177">
              <w:rPr>
                <w:rFonts w:cs="Times New Roman"/>
                <w:color w:val="000000" w:themeColor="text1"/>
                <w:szCs w:val="26"/>
              </w:rPr>
              <w:t>61</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2013</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21</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Nội dung cơ bản của IFRS 3 – Hợp nhất kinh doanh</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Kế toán và Kiểm toán</w:t>
            </w:r>
            <w:r w:rsidR="00790FC0">
              <w:rPr>
                <w:rFonts w:cs="Times New Roman"/>
                <w:color w:val="000000" w:themeColor="text1"/>
                <w:szCs w:val="26"/>
              </w:rPr>
              <w:t>/</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1859-1914</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11</w:t>
            </w:r>
            <w:r w:rsidR="00C01464" w:rsidRPr="00813177">
              <w:rPr>
                <w:rFonts w:cs="Times New Roman"/>
                <w:color w:val="000000" w:themeColor="text1"/>
                <w:szCs w:val="26"/>
              </w:rPr>
              <w:t>/2014</w:t>
            </w:r>
            <w:r w:rsidR="00A87D73" w:rsidRPr="00813177">
              <w:rPr>
                <w:rFonts w:cs="Times New Roman"/>
                <w:color w:val="000000" w:themeColor="text1"/>
                <w:szCs w:val="26"/>
              </w:rPr>
              <w:t xml:space="preserve"> (134)</w:t>
            </w:r>
          </w:p>
          <w:p w:rsidR="00A87D73" w:rsidRPr="000F5A0C"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15</w:t>
            </w:r>
            <w:r w:rsidR="00897AD9">
              <w:rPr>
                <w:rFonts w:cs="Times New Roman"/>
                <w:color w:val="000000" w:themeColor="text1"/>
                <w:szCs w:val="26"/>
              </w:rPr>
              <w:t>–</w:t>
            </w:r>
            <w:r w:rsidR="00A87D73" w:rsidRPr="00813177">
              <w:rPr>
                <w:rFonts w:cs="Times New Roman"/>
                <w:color w:val="000000" w:themeColor="text1"/>
                <w:szCs w:val="26"/>
              </w:rPr>
              <w:t>16,50</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2014</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22</w:t>
            </w:r>
          </w:p>
        </w:tc>
        <w:tc>
          <w:tcPr>
            <w:tcW w:w="792" w:type="pct"/>
            <w:tcBorders>
              <w:top w:val="single" w:sz="4" w:space="0" w:color="auto"/>
              <w:left w:val="single" w:sz="4" w:space="0" w:color="auto"/>
              <w:bottom w:val="single" w:sz="4" w:space="0" w:color="auto"/>
              <w:right w:val="nil"/>
            </w:tcBorders>
            <w:shd w:val="clear" w:color="auto" w:fill="FFFFFF"/>
          </w:tcPr>
          <w:p w:rsidR="00C01464" w:rsidRPr="000F5A0C" w:rsidRDefault="00C01464"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Làm rõ một số nội dung mới cơ bản về Thuế Giá trị gia tăng theo quy định hiện hành</w:t>
            </w:r>
          </w:p>
        </w:tc>
        <w:tc>
          <w:tcPr>
            <w:tcW w:w="294"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01464" w:rsidRPr="00813177" w:rsidRDefault="00C01464"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Kế toán và Kiểm toán</w:t>
            </w:r>
            <w:r w:rsidR="00790FC0">
              <w:rPr>
                <w:rFonts w:cs="Times New Roman"/>
                <w:color w:val="000000" w:themeColor="text1"/>
                <w:szCs w:val="26"/>
              </w:rPr>
              <w:t>/</w:t>
            </w:r>
          </w:p>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1859-1914</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C75DB6"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C01464" w:rsidRPr="00813177">
              <w:rPr>
                <w:rFonts w:cs="Times New Roman"/>
                <w:color w:val="000000" w:themeColor="text1"/>
                <w:szCs w:val="26"/>
              </w:rPr>
              <w:t xml:space="preserve">7/2014 (130), </w:t>
            </w:r>
          </w:p>
          <w:p w:rsidR="00C01464" w:rsidRPr="00813177" w:rsidRDefault="00C75DB6"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C01464" w:rsidRPr="00813177">
              <w:rPr>
                <w:rFonts w:cs="Times New Roman"/>
                <w:color w:val="000000" w:themeColor="text1"/>
                <w:szCs w:val="26"/>
              </w:rPr>
              <w:t>39</w:t>
            </w:r>
            <w:r w:rsidR="00897AD9">
              <w:rPr>
                <w:rFonts w:cs="Times New Roman"/>
                <w:color w:val="000000" w:themeColor="text1"/>
                <w:szCs w:val="26"/>
              </w:rPr>
              <w:t>–</w:t>
            </w:r>
            <w:r w:rsidR="00C01464" w:rsidRPr="00813177">
              <w:rPr>
                <w:rFonts w:cs="Times New Roman"/>
                <w:color w:val="000000" w:themeColor="text1"/>
                <w:szCs w:val="26"/>
              </w:rPr>
              <w:t>40</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C01464" w:rsidRPr="00813177" w:rsidRDefault="00C01464"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2014</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23</w:t>
            </w:r>
          </w:p>
        </w:tc>
        <w:tc>
          <w:tcPr>
            <w:tcW w:w="792" w:type="pct"/>
            <w:tcBorders>
              <w:top w:val="single" w:sz="4" w:space="0" w:color="auto"/>
              <w:left w:val="single" w:sz="4" w:space="0" w:color="auto"/>
              <w:bottom w:val="single" w:sz="4" w:space="0" w:color="auto"/>
              <w:right w:val="nil"/>
            </w:tcBorders>
            <w:shd w:val="clear" w:color="auto" w:fill="FFFFFF"/>
          </w:tcPr>
          <w:p w:rsidR="00C01464" w:rsidRPr="000F5A0C" w:rsidRDefault="00C01464"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Hoàn thiện luật kế toán đáp ứng yêu cầu thực tế</w:t>
            </w:r>
          </w:p>
        </w:tc>
        <w:tc>
          <w:tcPr>
            <w:tcW w:w="294"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01464" w:rsidRPr="00813177" w:rsidRDefault="00C01464"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Kế toán và Kiểm toán</w:t>
            </w:r>
          </w:p>
          <w:p w:rsidR="00C01464" w:rsidRPr="000F5A0C" w:rsidRDefault="00C01464"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1859-1914</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C01464" w:rsidRPr="000F5A0C" w:rsidRDefault="00C01464"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377D69"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C01464" w:rsidRPr="00813177">
              <w:rPr>
                <w:rFonts w:cs="Times New Roman"/>
                <w:color w:val="000000" w:themeColor="text1"/>
                <w:szCs w:val="26"/>
              </w:rPr>
              <w:t xml:space="preserve">5/2014 (128), </w:t>
            </w:r>
          </w:p>
          <w:p w:rsidR="00C01464" w:rsidRPr="00813177" w:rsidRDefault="00C01464"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C01464" w:rsidRPr="00813177" w:rsidRDefault="00C01464"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2014</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24</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Nội dung cơ bản của chuẩn mực BCTC quốc tế IFRS 8 </w:t>
            </w:r>
            <w:r w:rsidR="00377D69" w:rsidRPr="000F5A0C">
              <w:rPr>
                <w:rFonts w:cs="Times New Roman"/>
                <w:color w:val="000000" w:themeColor="text1"/>
                <w:szCs w:val="26"/>
              </w:rPr>
              <w:t>-</w:t>
            </w:r>
            <w:r w:rsidRPr="000F5A0C">
              <w:rPr>
                <w:rFonts w:cs="Times New Roman"/>
                <w:color w:val="000000" w:themeColor="text1"/>
                <w:szCs w:val="26"/>
              </w:rPr>
              <w:t xml:space="preserve"> Báo cáo bộ phận</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Kế toán và Kiểm toán</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1859-1914</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4/2014 (127)</w:t>
            </w:r>
          </w:p>
          <w:p w:rsidR="00A87D73" w:rsidRPr="000F5A0C"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19</w:t>
            </w:r>
            <w:r w:rsidR="00897AD9">
              <w:rPr>
                <w:rFonts w:cs="Times New Roman"/>
                <w:color w:val="000000" w:themeColor="text1"/>
                <w:szCs w:val="26"/>
              </w:rPr>
              <w:t>–</w:t>
            </w:r>
            <w:r w:rsidR="00A87D73" w:rsidRPr="00813177">
              <w:rPr>
                <w:rFonts w:cs="Times New Roman"/>
                <w:color w:val="000000" w:themeColor="text1"/>
                <w:szCs w:val="26"/>
              </w:rPr>
              <w:t>20,38</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2014</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25</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Nghiên cứu ảnh hưởng của sự thay đổi chính sách thuế năm 2014 đến hạch toán kế toán</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2D6844">
              <w:rPr>
                <w:rFonts w:cs="Times New Roman"/>
                <w:color w:val="000000" w:themeColor="text1"/>
                <w:szCs w:val="26"/>
              </w:rPr>
              <w:t xml:space="preserve"> cấp HV:</w:t>
            </w:r>
            <w:r w:rsidR="00A87D73" w:rsidRPr="00813177">
              <w:rPr>
                <w:rFonts w:cs="Times New Roman"/>
                <w:color w:val="000000" w:themeColor="text1"/>
                <w:szCs w:val="26"/>
              </w:rPr>
              <w:t>“Quản lý Thuế đối với doanh nghiệp nhỏ và vừa ở Việt Nam”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XB : 32</w:t>
            </w:r>
            <w:r w:rsidR="00897AD9">
              <w:rPr>
                <w:rFonts w:cs="Times New Roman"/>
                <w:color w:val="000000" w:themeColor="text1"/>
                <w:szCs w:val="26"/>
              </w:rPr>
              <w:t>–</w:t>
            </w:r>
            <w:r w:rsidRPr="000F5A0C">
              <w:rPr>
                <w:rFonts w:cs="Times New Roman"/>
                <w:color w:val="000000" w:themeColor="text1"/>
                <w:szCs w:val="26"/>
              </w:rPr>
              <w:t>2014/CXB/139-180/TC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 2014</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897AD9">
              <w:rPr>
                <w:rFonts w:cs="Times New Roman"/>
                <w:color w:val="000000" w:themeColor="text1"/>
                <w:szCs w:val="26"/>
              </w:rPr>
              <w:t>0</w:t>
            </w:r>
            <w:r w:rsidR="00A87D73" w:rsidRPr="000F5A0C">
              <w:rPr>
                <w:rFonts w:cs="Times New Roman"/>
                <w:color w:val="000000" w:themeColor="text1"/>
                <w:szCs w:val="26"/>
              </w:rPr>
              <w:t>3</w:t>
            </w:r>
            <w:r w:rsidR="00897AD9">
              <w:rPr>
                <w:rFonts w:cs="Times New Roman"/>
                <w:color w:val="000000" w:themeColor="text1"/>
                <w:szCs w:val="26"/>
              </w:rPr>
              <w:t>–0</w:t>
            </w:r>
            <w:r w:rsidR="00A87D73" w:rsidRPr="000F5A0C">
              <w:rPr>
                <w:rFonts w:cs="Times New Roman"/>
                <w:color w:val="000000" w:themeColor="text1"/>
                <w:szCs w:val="26"/>
              </w:rPr>
              <w:t>7</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DA62E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2014</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26</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Những vấn đề cơ bản trong quá trình hoàn thiện khung </w:t>
            </w:r>
            <w:r w:rsidRPr="000F5A0C">
              <w:rPr>
                <w:rFonts w:cs="Times New Roman"/>
                <w:color w:val="000000" w:themeColor="text1"/>
                <w:szCs w:val="26"/>
              </w:rPr>
              <w:lastRenderedPageBreak/>
              <w:t>pháp lý về kế toán ở Việt Nam hiện nay</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2473E1" w:rsidRDefault="0026606C" w:rsidP="00813177">
            <w:pPr>
              <w:spacing w:before="0" w:after="0" w:line="240" w:lineRule="auto"/>
              <w:ind w:firstLine="0"/>
              <w:jc w:val="center"/>
              <w:rPr>
                <w:rFonts w:cs="Times New Roman"/>
                <w:color w:val="000000" w:themeColor="text1"/>
                <w:spacing w:val="4"/>
                <w:szCs w:val="26"/>
              </w:rPr>
            </w:pPr>
            <w:r w:rsidRPr="002473E1">
              <w:rPr>
                <w:rFonts w:cs="Times New Roman"/>
                <w:color w:val="000000" w:themeColor="text1"/>
                <w:spacing w:val="4"/>
                <w:szCs w:val="26"/>
              </w:rPr>
              <w:t>Kỷ yếu HTKH</w:t>
            </w:r>
            <w:r w:rsidR="002578DC" w:rsidRPr="002473E1">
              <w:rPr>
                <w:rFonts w:cs="Times New Roman"/>
                <w:color w:val="000000" w:themeColor="text1"/>
                <w:spacing w:val="4"/>
                <w:szCs w:val="26"/>
              </w:rPr>
              <w:t xml:space="preserve"> QG</w:t>
            </w:r>
            <w:r w:rsidR="001F7428" w:rsidRPr="002473E1">
              <w:rPr>
                <w:rFonts w:cs="Times New Roman"/>
                <w:color w:val="000000" w:themeColor="text1"/>
                <w:spacing w:val="4"/>
                <w:szCs w:val="26"/>
              </w:rPr>
              <w:t xml:space="preserve">: “Hoàn thiện luật kế toán trong tiến </w:t>
            </w:r>
            <w:r w:rsidR="001F7428" w:rsidRPr="002473E1">
              <w:rPr>
                <w:rFonts w:cs="Times New Roman"/>
                <w:color w:val="000000" w:themeColor="text1"/>
                <w:spacing w:val="4"/>
                <w:szCs w:val="26"/>
              </w:rPr>
              <w:lastRenderedPageBreak/>
              <w:t>trình cải cách hệ thống kế toán Việt Nam”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XB : 85</w:t>
            </w:r>
            <w:r w:rsidR="001F7428" w:rsidRPr="000F5A0C">
              <w:rPr>
                <w:rFonts w:cs="Times New Roman"/>
                <w:color w:val="000000" w:themeColor="text1"/>
                <w:szCs w:val="26"/>
              </w:rPr>
              <w:t>1</w:t>
            </w:r>
            <w:r w:rsidR="00897AD9">
              <w:rPr>
                <w:rFonts w:cs="Times New Roman"/>
                <w:color w:val="000000" w:themeColor="text1"/>
                <w:szCs w:val="26"/>
              </w:rPr>
              <w:t>-2015/CXBIPH/5–</w:t>
            </w:r>
            <w:r w:rsidRPr="000F5A0C">
              <w:rPr>
                <w:rFonts w:cs="Times New Roman"/>
                <w:color w:val="000000" w:themeColor="text1"/>
                <w:szCs w:val="26"/>
              </w:rPr>
              <w:t>62/TC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 2015</w:t>
            </w:r>
          </w:p>
          <w:p w:rsidR="00A87D73" w:rsidRPr="00813177"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Trang (</w:t>
            </w:r>
            <w:r w:rsidR="00897AD9">
              <w:rPr>
                <w:rFonts w:cs="Times New Roman"/>
                <w:color w:val="000000" w:themeColor="text1"/>
                <w:szCs w:val="26"/>
              </w:rPr>
              <w:t>0</w:t>
            </w:r>
            <w:r w:rsidR="00A87D73" w:rsidRPr="000F5A0C">
              <w:rPr>
                <w:rFonts w:cs="Times New Roman"/>
                <w:color w:val="000000" w:themeColor="text1"/>
                <w:szCs w:val="26"/>
              </w:rPr>
              <w:t>5</w:t>
            </w:r>
            <w:r w:rsidR="00897AD9">
              <w:rPr>
                <w:rFonts w:cs="Times New Roman"/>
                <w:color w:val="000000" w:themeColor="text1"/>
                <w:szCs w:val="26"/>
              </w:rPr>
              <w:t>–0</w:t>
            </w:r>
            <w:r w:rsidR="00A87D73" w:rsidRPr="000F5A0C">
              <w:rPr>
                <w:rFonts w:cs="Times New Roman"/>
                <w:color w:val="000000" w:themeColor="text1"/>
                <w:szCs w:val="26"/>
              </w:rPr>
              <w:t>9</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2015</w:t>
            </w:r>
          </w:p>
        </w:tc>
      </w:tr>
      <w:tr w:rsidR="005524EB" w:rsidRPr="00813177" w:rsidTr="005524EB">
        <w:trPr>
          <w:trHeight w:val="2361"/>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27</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Đẩy mạnh hoạt động Khoa học và Công nghệ - Giải pháp độ</w:t>
            </w:r>
            <w:r w:rsidR="001F7428" w:rsidRPr="000F5A0C">
              <w:rPr>
                <w:rFonts w:cs="Times New Roman"/>
                <w:color w:val="000000" w:themeColor="text1"/>
                <w:szCs w:val="26"/>
              </w:rPr>
              <w:t xml:space="preserve">t phá </w:t>
            </w:r>
            <w:r w:rsidRPr="000F5A0C">
              <w:rPr>
                <w:rFonts w:cs="Times New Roman"/>
                <w:color w:val="000000" w:themeColor="text1"/>
                <w:szCs w:val="26"/>
              </w:rPr>
              <w:t>xác lập</w:t>
            </w:r>
            <w:r w:rsidR="001F7428" w:rsidRPr="000F5A0C">
              <w:rPr>
                <w:rFonts w:cs="Times New Roman"/>
                <w:color w:val="000000" w:themeColor="text1"/>
                <w:szCs w:val="26"/>
              </w:rPr>
              <w:t xml:space="preserve"> và phát triển </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D6844"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Tạp chí Nghiên cứu Tài chính Kế toán</w:t>
            </w:r>
            <w:r w:rsidR="00A87D73" w:rsidRPr="000F5A0C">
              <w:rPr>
                <w:rFonts w:cs="Times New Roman"/>
                <w:color w:val="000000" w:themeColor="text1"/>
                <w:szCs w:val="26"/>
              </w:rPr>
              <w:t>/ISSN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5(142)</w:t>
            </w:r>
            <w:r w:rsidR="00897AD9">
              <w:rPr>
                <w:rFonts w:cs="Times New Roman"/>
                <w:color w:val="000000" w:themeColor="text1"/>
                <w:szCs w:val="26"/>
              </w:rPr>
              <w:t xml:space="preserve"> –</w:t>
            </w:r>
            <w:r w:rsidR="006E065F" w:rsidRPr="00813177">
              <w:rPr>
                <w:rFonts w:cs="Times New Roman"/>
                <w:color w:val="000000" w:themeColor="text1"/>
                <w:szCs w:val="26"/>
              </w:rPr>
              <w:t>2015</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w:t>
            </w:r>
            <w:r w:rsidR="00897AD9" w:rsidRPr="00813177">
              <w:rPr>
                <w:rFonts w:cs="Times New Roman"/>
                <w:color w:val="000000" w:themeColor="text1"/>
                <w:szCs w:val="26"/>
              </w:rPr>
              <w:t>0</w:t>
            </w:r>
            <w:r w:rsidR="00A87D73" w:rsidRPr="00813177">
              <w:rPr>
                <w:rFonts w:cs="Times New Roman"/>
                <w:color w:val="000000" w:themeColor="text1"/>
                <w:szCs w:val="26"/>
              </w:rPr>
              <w:t>3</w:t>
            </w:r>
            <w:r w:rsidR="00897AD9">
              <w:rPr>
                <w:rFonts w:cs="Times New Roman"/>
                <w:color w:val="000000" w:themeColor="text1"/>
                <w:szCs w:val="26"/>
              </w:rPr>
              <w:t>–0</w:t>
            </w:r>
            <w:r w:rsidR="00A87D73" w:rsidRPr="00813177">
              <w:rPr>
                <w:rFonts w:cs="Times New Roman"/>
                <w:color w:val="000000" w:themeColor="text1"/>
                <w:szCs w:val="26"/>
              </w:rPr>
              <w:t>4,8</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2015</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28</w:t>
            </w:r>
          </w:p>
        </w:tc>
        <w:tc>
          <w:tcPr>
            <w:tcW w:w="792" w:type="pct"/>
            <w:tcBorders>
              <w:top w:val="single" w:sz="4" w:space="0" w:color="auto"/>
              <w:left w:val="single" w:sz="4" w:space="0" w:color="auto"/>
              <w:bottom w:val="single" w:sz="4" w:space="0" w:color="auto"/>
              <w:right w:val="nil"/>
            </w:tcBorders>
            <w:shd w:val="clear" w:color="auto" w:fill="FFFFFF"/>
          </w:tcPr>
          <w:p w:rsidR="00A87D73" w:rsidRPr="002473E1" w:rsidRDefault="00A87D73" w:rsidP="00813177">
            <w:pPr>
              <w:spacing w:before="0" w:after="0" w:line="240" w:lineRule="auto"/>
              <w:ind w:firstLine="0"/>
              <w:rPr>
                <w:rFonts w:cs="Times New Roman"/>
                <w:color w:val="000000" w:themeColor="text1"/>
                <w:spacing w:val="-4"/>
                <w:szCs w:val="26"/>
              </w:rPr>
            </w:pPr>
            <w:r w:rsidRPr="002473E1">
              <w:rPr>
                <w:rFonts w:cs="Times New Roman"/>
                <w:color w:val="000000" w:themeColor="text1"/>
                <w:spacing w:val="-4"/>
                <w:szCs w:val="26"/>
              </w:rPr>
              <w:t>Một số vấn đề cơ bản khi hoàn thiện Luật Kế toán 2003</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Thanh Tra Tài chính/</w:t>
            </w:r>
          </w:p>
          <w:p w:rsidR="00A87D73" w:rsidRPr="000F5A0C" w:rsidRDefault="002578D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ISSN</w:t>
            </w:r>
            <w:r w:rsidR="00A87D73" w:rsidRPr="000F5A0C">
              <w:rPr>
                <w:rFonts w:cs="Times New Roman"/>
                <w:color w:val="000000" w:themeColor="text1"/>
                <w:szCs w:val="26"/>
              </w:rPr>
              <w:t xml:space="preserve"> 2354-0885</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156 (6-2015)</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28</w:t>
            </w:r>
            <w:r w:rsidR="00897AD9">
              <w:rPr>
                <w:rFonts w:cs="Times New Roman"/>
                <w:color w:val="000000" w:themeColor="text1"/>
                <w:szCs w:val="26"/>
              </w:rPr>
              <w:t>–</w:t>
            </w:r>
            <w:r w:rsidR="00A87D73" w:rsidRPr="00813177">
              <w:rPr>
                <w:rFonts w:cs="Times New Roman"/>
                <w:color w:val="000000" w:themeColor="text1"/>
                <w:szCs w:val="26"/>
              </w:rPr>
              <w:t>29</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2015</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29</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Chúng tôi đang có một thương hiệu rất riêng</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D6844"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Tạp chí Nghiên cứu Tài chính Kế toán</w:t>
            </w:r>
            <w:r w:rsidR="00A87D73" w:rsidRPr="000F5A0C">
              <w:rPr>
                <w:rFonts w:cs="Times New Roman"/>
                <w:color w:val="000000" w:themeColor="text1"/>
                <w:szCs w:val="26"/>
              </w:rPr>
              <w:t>/</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2(139)</w:t>
            </w:r>
            <w:r w:rsidR="00377D69" w:rsidRPr="00813177">
              <w:rPr>
                <w:rFonts w:cs="Times New Roman"/>
                <w:color w:val="000000" w:themeColor="text1"/>
                <w:szCs w:val="26"/>
              </w:rPr>
              <w:t>/2015</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897AD9">
              <w:rPr>
                <w:rFonts w:cs="Times New Roman"/>
                <w:color w:val="000000" w:themeColor="text1"/>
                <w:szCs w:val="26"/>
              </w:rPr>
              <w:t>0</w:t>
            </w:r>
            <w:r w:rsidR="00A87D73" w:rsidRPr="000F5A0C">
              <w:rPr>
                <w:rFonts w:cs="Times New Roman"/>
                <w:color w:val="000000" w:themeColor="text1"/>
                <w:szCs w:val="26"/>
              </w:rPr>
              <w:t>3</w:t>
            </w:r>
            <w:r w:rsidR="00897AD9">
              <w:rPr>
                <w:rFonts w:cs="Times New Roman"/>
                <w:color w:val="000000" w:themeColor="text1"/>
                <w:szCs w:val="26"/>
              </w:rPr>
              <w:t>–0</w:t>
            </w:r>
            <w:r w:rsidR="00A87D73" w:rsidRPr="000F5A0C">
              <w:rPr>
                <w:rFonts w:cs="Times New Roman"/>
                <w:color w:val="000000" w:themeColor="text1"/>
                <w:szCs w:val="26"/>
              </w:rPr>
              <w:t>5</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2015</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1F7428"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30</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Bàn về định hướng hoàn thiện kế toán doanh nghiệp</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Tạp chí </w:t>
            </w:r>
            <w:r w:rsidR="002D6844">
              <w:rPr>
                <w:rFonts w:cs="Times New Roman"/>
                <w:color w:val="000000" w:themeColor="text1"/>
                <w:szCs w:val="26"/>
              </w:rPr>
              <w:t xml:space="preserve">Nghiên cứu </w:t>
            </w:r>
            <w:r w:rsidRPr="000F5A0C">
              <w:rPr>
                <w:rFonts w:cs="Times New Roman"/>
                <w:color w:val="000000" w:themeColor="text1"/>
                <w:szCs w:val="26"/>
              </w:rPr>
              <w:t>Tài chính Kế toán/ISSN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4(141)</w:t>
            </w:r>
            <w:r w:rsidR="00377D69" w:rsidRPr="00813177">
              <w:rPr>
                <w:rFonts w:cs="Times New Roman"/>
                <w:color w:val="000000" w:themeColor="text1"/>
                <w:szCs w:val="26"/>
              </w:rPr>
              <w:t>/2015</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26</w:t>
            </w:r>
            <w:r w:rsidR="00897AD9">
              <w:rPr>
                <w:rFonts w:cs="Times New Roman"/>
                <w:color w:val="000000" w:themeColor="text1"/>
                <w:szCs w:val="26"/>
              </w:rPr>
              <w:t>–</w:t>
            </w:r>
            <w:r w:rsidR="00A87D73" w:rsidRPr="000F5A0C">
              <w:rPr>
                <w:rFonts w:cs="Times New Roman"/>
                <w:color w:val="000000" w:themeColor="text1"/>
                <w:szCs w:val="26"/>
              </w:rPr>
              <w:t>28</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2015</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31</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3A722D" w:rsidP="00813177">
            <w:pPr>
              <w:spacing w:before="0" w:after="0" w:line="240" w:lineRule="auto"/>
              <w:ind w:firstLine="0"/>
              <w:rPr>
                <w:rFonts w:cs="Times New Roman"/>
                <w:color w:val="000000" w:themeColor="text1"/>
                <w:szCs w:val="26"/>
              </w:rPr>
            </w:pPr>
            <w:r w:rsidRPr="002473E1">
              <w:rPr>
                <w:rFonts w:cs="Times New Roman"/>
                <w:color w:val="000000" w:themeColor="text1"/>
                <w:spacing w:val="-4"/>
                <w:szCs w:val="26"/>
              </w:rPr>
              <w:t>What determines export participation of private fomestic m</w:t>
            </w:r>
            <w:r w:rsidR="00A87D73" w:rsidRPr="002473E1">
              <w:rPr>
                <w:rFonts w:cs="Times New Roman"/>
                <w:color w:val="000000" w:themeColor="text1"/>
                <w:spacing w:val="-4"/>
                <w:szCs w:val="26"/>
              </w:rPr>
              <w:t>anufaturing SMEs in</w:t>
            </w:r>
            <w:r w:rsidR="00A87D73" w:rsidRPr="000F5A0C">
              <w:rPr>
                <w:rFonts w:cs="Times New Roman"/>
                <w:color w:val="000000" w:themeColor="text1"/>
                <w:szCs w:val="26"/>
              </w:rPr>
              <w:t>Vietnam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03</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8C3C29" w:rsidRPr="000F5A0C" w:rsidRDefault="008C3C2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Asian socianl science</w:t>
            </w:r>
          </w:p>
          <w:p w:rsidR="008C3C29" w:rsidRPr="000F5A0C" w:rsidRDefault="008C3C2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1911-2017 (Print)</w:t>
            </w:r>
          </w:p>
          <w:p w:rsidR="00A87D73" w:rsidRPr="000F5A0C" w:rsidRDefault="008C3C2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1911-2025 (Online)</w:t>
            </w:r>
          </w:p>
          <w:p w:rsidR="008C3C29" w:rsidRPr="000F5A0C" w:rsidRDefault="008C3C2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(Q2)</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CF4CBD"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Scopus </w:t>
            </w:r>
            <w:r w:rsidR="00551F6F" w:rsidRPr="000F5A0C">
              <w:rPr>
                <w:rFonts w:cs="Times New Roman"/>
                <w:color w:val="000000" w:themeColor="text1"/>
                <w:szCs w:val="26"/>
              </w:rPr>
              <w:t>Q2</w:t>
            </w: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Vol 11, No 15, Month 2015</w:t>
            </w:r>
          </w:p>
          <w:p w:rsidR="00A87D73" w:rsidRPr="00813177" w:rsidRDefault="00A87D73" w:rsidP="00813177">
            <w:pPr>
              <w:spacing w:before="0" w:after="0" w:line="240" w:lineRule="auto"/>
              <w:ind w:firstLine="0"/>
              <w:jc w:val="center"/>
            </w:pPr>
            <w:r w:rsidRPr="000F5A0C">
              <w:rPr>
                <w:rFonts w:cs="Times New Roman"/>
                <w:color w:val="000000" w:themeColor="text1"/>
                <w:szCs w:val="26"/>
              </w:rPr>
              <w:t xml:space="preserve">DOI: </w:t>
            </w:r>
            <w:hyperlink r:id="rId17" w:tgtFrame="_blank" w:history="1">
              <w:r w:rsidRPr="00813177">
                <w:t>10.5539/ass.v11n15p70</w:t>
              </w:r>
            </w:hyperlink>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70</w:t>
            </w:r>
            <w:r w:rsidR="00897AD9">
              <w:rPr>
                <w:rFonts w:cs="Times New Roman"/>
                <w:color w:val="000000" w:themeColor="text1"/>
                <w:szCs w:val="26"/>
              </w:rPr>
              <w:t>–</w:t>
            </w:r>
            <w:r w:rsidR="00A87D73" w:rsidRPr="000F5A0C">
              <w:rPr>
                <w:rFonts w:cs="Times New Roman"/>
                <w:color w:val="000000" w:themeColor="text1"/>
                <w:szCs w:val="26"/>
              </w:rPr>
              <w:t>75</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2015</w:t>
            </w:r>
          </w:p>
          <w:p w:rsidR="00A87D73" w:rsidRPr="000F5A0C" w:rsidRDefault="00A87D73" w:rsidP="00813177">
            <w:pPr>
              <w:spacing w:before="0" w:after="0" w:line="240" w:lineRule="auto"/>
              <w:ind w:firstLine="0"/>
              <w:jc w:val="center"/>
              <w:rPr>
                <w:rFonts w:cs="Times New Roman"/>
                <w:color w:val="000000" w:themeColor="text1"/>
                <w:szCs w:val="26"/>
              </w:rPr>
            </w:pPr>
          </w:p>
          <w:p w:rsidR="00A87D73" w:rsidRPr="00813177" w:rsidRDefault="00A87D73" w:rsidP="00813177">
            <w:pPr>
              <w:spacing w:before="0" w:after="0" w:line="240" w:lineRule="auto"/>
              <w:ind w:firstLine="0"/>
              <w:jc w:val="center"/>
              <w:rPr>
                <w:rFonts w:cs="Times New Roman"/>
                <w:color w:val="000000" w:themeColor="text1"/>
                <w:szCs w:val="26"/>
              </w:rPr>
            </w:pP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32</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2473E1" w:rsidRDefault="00A87D73" w:rsidP="00072DB5">
            <w:pPr>
              <w:spacing w:before="0" w:after="0" w:line="240" w:lineRule="auto"/>
              <w:ind w:firstLine="0"/>
              <w:jc w:val="center"/>
              <w:rPr>
                <w:rFonts w:cs="Times New Roman"/>
                <w:color w:val="000000" w:themeColor="text1"/>
                <w:spacing w:val="-4"/>
                <w:szCs w:val="26"/>
              </w:rPr>
            </w:pPr>
            <w:r w:rsidRPr="002473E1">
              <w:rPr>
                <w:rFonts w:cs="Times New Roman"/>
                <w:color w:val="000000" w:themeColor="text1"/>
                <w:spacing w:val="-4"/>
                <w:szCs w:val="26"/>
              </w:rPr>
              <w:t>Hợp tác công tư trong xây dựng hạ tầ</w:t>
            </w:r>
            <w:r w:rsidR="00324BC9" w:rsidRPr="002473E1">
              <w:rPr>
                <w:rFonts w:cs="Times New Roman"/>
                <w:color w:val="000000" w:themeColor="text1"/>
                <w:spacing w:val="-4"/>
                <w:szCs w:val="26"/>
              </w:rPr>
              <w:t xml:space="preserve">ng </w:t>
            </w:r>
            <w:r w:rsidRPr="002473E1">
              <w:rPr>
                <w:rFonts w:cs="Times New Roman"/>
                <w:color w:val="000000" w:themeColor="text1"/>
                <w:spacing w:val="-4"/>
                <w:szCs w:val="26"/>
              </w:rPr>
              <w:t>giao thông đường bộ - Lý luận và thực tiễn</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FC1CBE"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FC1CBE">
              <w:rPr>
                <w:rFonts w:cs="Times New Roman"/>
                <w:color w:val="000000" w:themeColor="text1"/>
                <w:szCs w:val="26"/>
              </w:rPr>
              <w:t xml:space="preserve"> cấp HV</w:t>
            </w:r>
            <w:r w:rsidR="00A87D73" w:rsidRPr="00813177">
              <w:rPr>
                <w:rFonts w:cs="Times New Roman"/>
                <w:color w:val="000000" w:themeColor="text1"/>
                <w:szCs w:val="26"/>
              </w:rPr>
              <w:t xml:space="preserve">: </w:t>
            </w:r>
            <w:r w:rsidR="00FC1CBE">
              <w:rPr>
                <w:rFonts w:cs="Times New Roman"/>
                <w:color w:val="000000" w:themeColor="text1"/>
                <w:szCs w:val="26"/>
              </w:rPr>
              <w:t>“</w:t>
            </w:r>
            <w:r w:rsidR="00A87D73" w:rsidRPr="00813177">
              <w:rPr>
                <w:rFonts w:cs="Times New Roman"/>
                <w:color w:val="000000" w:themeColor="text1"/>
                <w:szCs w:val="26"/>
              </w:rPr>
              <w:t>Những vấn đề đặt ra đối với dự án BOT và vai trò của kiểm toán nhà nước</w:t>
            </w:r>
            <w:r w:rsidR="00FC1CBE">
              <w:rPr>
                <w:rFonts w:cs="Times New Roman"/>
                <w:color w:val="000000" w:themeColor="text1"/>
                <w:szCs w:val="26"/>
              </w:rPr>
              <w:t>”</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Trang </w:t>
            </w:r>
            <w:r w:rsidR="00377D69" w:rsidRPr="000F5A0C">
              <w:rPr>
                <w:rFonts w:cs="Times New Roman"/>
                <w:color w:val="000000" w:themeColor="text1"/>
                <w:szCs w:val="26"/>
              </w:rPr>
              <w:t>(</w:t>
            </w:r>
            <w:r w:rsidR="00897AD9">
              <w:rPr>
                <w:rFonts w:cs="Times New Roman"/>
                <w:color w:val="000000" w:themeColor="text1"/>
                <w:szCs w:val="26"/>
              </w:rPr>
              <w:t>0</w:t>
            </w:r>
            <w:r w:rsidR="00A87D73" w:rsidRPr="000F5A0C">
              <w:rPr>
                <w:rFonts w:cs="Times New Roman"/>
                <w:color w:val="000000" w:themeColor="text1"/>
                <w:szCs w:val="26"/>
              </w:rPr>
              <w:t>7</w:t>
            </w:r>
            <w:r w:rsidR="00897AD9">
              <w:rPr>
                <w:rFonts w:cs="Times New Roman"/>
                <w:color w:val="000000" w:themeColor="text1"/>
                <w:szCs w:val="26"/>
              </w:rPr>
              <w:t>–</w:t>
            </w:r>
            <w:r w:rsidR="00A87D73" w:rsidRPr="000F5A0C">
              <w:rPr>
                <w:rFonts w:cs="Times New Roman"/>
                <w:color w:val="000000" w:themeColor="text1"/>
                <w:szCs w:val="26"/>
              </w:rPr>
              <w:t>10</w:t>
            </w:r>
            <w:r w:rsidR="00377D69"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33</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Kết hợp chính sách tài khóa và chính sách tiền tệ hiện nay </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 kinh tế/</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 0866 7489</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A87D73" w:rsidRPr="000F5A0C">
              <w:rPr>
                <w:rFonts w:cs="Times New Roman"/>
                <w:color w:val="000000" w:themeColor="text1"/>
                <w:szCs w:val="26"/>
              </w:rPr>
              <w:t>2(453)</w:t>
            </w:r>
            <w:r w:rsidR="00377D69" w:rsidRPr="000F5A0C">
              <w:rPr>
                <w:rFonts w:cs="Times New Roman"/>
                <w:color w:val="000000" w:themeColor="text1"/>
                <w:szCs w:val="26"/>
              </w:rPr>
              <w:t>/2016</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44</w:t>
            </w:r>
            <w:r w:rsidR="00897AD9">
              <w:rPr>
                <w:rFonts w:cs="Times New Roman"/>
                <w:color w:val="000000" w:themeColor="text1"/>
                <w:szCs w:val="26"/>
              </w:rPr>
              <w:t>–</w:t>
            </w:r>
            <w:r w:rsidR="00A87D73" w:rsidRPr="000F5A0C">
              <w:rPr>
                <w:rFonts w:cs="Times New Roman"/>
                <w:color w:val="000000" w:themeColor="text1"/>
                <w:szCs w:val="26"/>
              </w:rPr>
              <w:t>49</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8C3C2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34</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Nâng cao Hiệu quả phối hợp chính sách tài khóa và chính sách tiền tệ</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Tài chính/</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ISNN</w:t>
            </w:r>
            <w:r w:rsidR="00EC4E42">
              <w:rPr>
                <w:rFonts w:cs="Times New Roman"/>
                <w:color w:val="000000" w:themeColor="text1"/>
                <w:szCs w:val="26"/>
              </w:rPr>
              <w:t>2615</w:t>
            </w:r>
            <w:r w:rsidR="009D377C">
              <w:rPr>
                <w:rFonts w:cs="Times New Roman"/>
                <w:color w:val="000000" w:themeColor="text1"/>
                <w:szCs w:val="26"/>
              </w:rPr>
              <w:t xml:space="preserve"> – </w:t>
            </w:r>
            <w:r w:rsidR="00EC4E42">
              <w:rPr>
                <w:rFonts w:cs="Times New Roman"/>
                <w:color w:val="000000" w:themeColor="text1"/>
                <w:szCs w:val="26"/>
              </w:rPr>
              <w:t>8973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Kỳ</w:t>
            </w:r>
            <w:r w:rsidR="00A87D73" w:rsidRPr="000F5A0C">
              <w:rPr>
                <w:rFonts w:cs="Times New Roman"/>
                <w:color w:val="000000" w:themeColor="text1"/>
                <w:szCs w:val="26"/>
              </w:rPr>
              <w:t xml:space="preserve"> 1 -Tháng 2</w:t>
            </w:r>
          </w:p>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Trang </w:t>
            </w:r>
            <w:r w:rsidR="00897AD9">
              <w:rPr>
                <w:rFonts w:cs="Times New Roman"/>
                <w:color w:val="000000" w:themeColor="text1"/>
                <w:szCs w:val="26"/>
              </w:rPr>
              <w:t>0</w:t>
            </w:r>
            <w:r w:rsidR="00A87D73" w:rsidRPr="000F5A0C">
              <w:rPr>
                <w:rFonts w:cs="Times New Roman"/>
                <w:color w:val="000000" w:themeColor="text1"/>
                <w:szCs w:val="26"/>
              </w:rPr>
              <w:t>9</w:t>
            </w:r>
            <w:r w:rsidR="00897AD9">
              <w:rPr>
                <w:rFonts w:cs="Times New Roman"/>
                <w:color w:val="000000" w:themeColor="text1"/>
                <w:szCs w:val="26"/>
              </w:rPr>
              <w:t>–</w:t>
            </w:r>
            <w:r w:rsidR="00A87D73" w:rsidRPr="000F5A0C">
              <w:rPr>
                <w:rFonts w:cs="Times New Roman"/>
                <w:color w:val="000000" w:themeColor="text1"/>
                <w:szCs w:val="26"/>
              </w:rPr>
              <w:t>11</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324BC9" w:rsidP="00813177">
            <w:pPr>
              <w:spacing w:before="0" w:after="0" w:line="240" w:lineRule="auto"/>
              <w:ind w:firstLine="0"/>
              <w:jc w:val="center"/>
              <w:rPr>
                <w:rFonts w:cs="Times New Roman"/>
                <w:color w:val="000000" w:themeColor="text1"/>
                <w:spacing w:val="-4"/>
                <w:szCs w:val="26"/>
              </w:rPr>
            </w:pPr>
            <w:r w:rsidRPr="00072DB5">
              <w:rPr>
                <w:rFonts w:cs="Times New Roman"/>
                <w:color w:val="000000" w:themeColor="text1"/>
                <w:spacing w:val="-4"/>
                <w:szCs w:val="26"/>
              </w:rPr>
              <w:t>35</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A87D73" w:rsidP="00813177">
            <w:pPr>
              <w:spacing w:before="0" w:after="0" w:line="240" w:lineRule="auto"/>
              <w:ind w:firstLine="0"/>
              <w:rPr>
                <w:rFonts w:cs="Times New Roman"/>
                <w:color w:val="000000" w:themeColor="text1"/>
                <w:spacing w:val="-4"/>
                <w:szCs w:val="26"/>
              </w:rPr>
            </w:pPr>
            <w:r w:rsidRPr="00072DB5">
              <w:rPr>
                <w:rFonts w:cs="Times New Roman"/>
                <w:color w:val="000000" w:themeColor="text1"/>
                <w:spacing w:val="-4"/>
                <w:szCs w:val="26"/>
              </w:rPr>
              <w:t>Hiệp đị</w:t>
            </w:r>
            <w:r w:rsidR="00590AAF" w:rsidRPr="00072DB5">
              <w:rPr>
                <w:rFonts w:cs="Times New Roman"/>
                <w:color w:val="000000" w:themeColor="text1"/>
                <w:spacing w:val="-4"/>
                <w:szCs w:val="26"/>
              </w:rPr>
              <w:t>nh TPP: N</w:t>
            </w:r>
            <w:r w:rsidRPr="00072DB5">
              <w:rPr>
                <w:rFonts w:cs="Times New Roman"/>
                <w:color w:val="000000" w:themeColor="text1"/>
                <w:spacing w:val="-4"/>
                <w:szCs w:val="26"/>
              </w:rPr>
              <w:t xml:space="preserve">hững cơ hội và thách thức đối với doanh nghiệp nhỏ và vừa Việt Nam </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Tạp chí </w:t>
            </w:r>
            <w:r w:rsidR="00FC1CBE">
              <w:rPr>
                <w:rFonts w:cs="Times New Roman"/>
                <w:color w:val="000000" w:themeColor="text1"/>
                <w:szCs w:val="26"/>
              </w:rPr>
              <w:t>Nghiên cứu Tài chính Kế toán</w:t>
            </w:r>
            <w:r w:rsidR="009D377C">
              <w:rPr>
                <w:rFonts w:cs="Times New Roman"/>
                <w:color w:val="000000" w:themeColor="text1"/>
                <w:szCs w:val="26"/>
              </w:rPr>
              <w:t xml:space="preserve">/ ISSN 1859 – </w:t>
            </w:r>
            <w:r w:rsidRPr="000F5A0C">
              <w:rPr>
                <w:rFonts w:cs="Times New Roman"/>
                <w:color w:val="000000" w:themeColor="text1"/>
                <w:szCs w:val="26"/>
              </w:rPr>
              <w:t>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377D69" w:rsidRPr="000F5A0C">
              <w:rPr>
                <w:rFonts w:cs="Times New Roman"/>
                <w:color w:val="000000" w:themeColor="text1"/>
                <w:szCs w:val="26"/>
              </w:rPr>
              <w:t>2/</w:t>
            </w:r>
            <w:r w:rsidRPr="000F5A0C">
              <w:rPr>
                <w:rFonts w:cs="Times New Roman"/>
                <w:color w:val="000000" w:themeColor="text1"/>
                <w:szCs w:val="26"/>
              </w:rPr>
              <w:t>2016</w:t>
            </w:r>
          </w:p>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38</w:t>
            </w:r>
            <w:r w:rsidR="00897AD9">
              <w:rPr>
                <w:rFonts w:cs="Times New Roman"/>
                <w:color w:val="000000" w:themeColor="text1"/>
                <w:szCs w:val="26"/>
              </w:rPr>
              <w:t>–</w:t>
            </w:r>
            <w:r w:rsidRPr="000F5A0C">
              <w:rPr>
                <w:rFonts w:cs="Times New Roman"/>
                <w:color w:val="000000" w:themeColor="text1"/>
                <w:szCs w:val="26"/>
              </w:rPr>
              <w:t xml:space="preserve"> 40</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36</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A87D73" w:rsidP="00072DB5">
            <w:pPr>
              <w:spacing w:before="0" w:after="0" w:line="240" w:lineRule="auto"/>
              <w:ind w:firstLine="0"/>
              <w:jc w:val="left"/>
              <w:rPr>
                <w:rFonts w:cs="Times New Roman"/>
                <w:color w:val="000000" w:themeColor="text1"/>
                <w:spacing w:val="-4"/>
                <w:szCs w:val="26"/>
              </w:rPr>
            </w:pPr>
            <w:r w:rsidRPr="00072DB5">
              <w:rPr>
                <w:rFonts w:cs="Times New Roman"/>
                <w:color w:val="000000" w:themeColor="text1"/>
                <w:spacing w:val="-4"/>
                <w:szCs w:val="26"/>
              </w:rPr>
              <w:t>Ngân sách nhà nước trong TPP: Một số vấn đề chính sách</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4250BB"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05(154)</w:t>
            </w:r>
            <w:r w:rsidR="00377D69" w:rsidRPr="00813177">
              <w:rPr>
                <w:rFonts w:cs="Times New Roman"/>
                <w:color w:val="000000" w:themeColor="text1"/>
                <w:szCs w:val="26"/>
              </w:rPr>
              <w:t>/</w:t>
            </w:r>
            <w:r w:rsidR="00324BC9" w:rsidRPr="00813177">
              <w:rPr>
                <w:rFonts w:cs="Times New Roman"/>
                <w:color w:val="000000" w:themeColor="text1"/>
                <w:szCs w:val="26"/>
              </w:rPr>
              <w:t>2016</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897AD9" w:rsidRPr="00813177">
              <w:rPr>
                <w:rFonts w:cs="Times New Roman"/>
                <w:color w:val="000000" w:themeColor="text1"/>
                <w:szCs w:val="26"/>
              </w:rPr>
              <w:t>0</w:t>
            </w:r>
            <w:r w:rsidR="00324BC9" w:rsidRPr="00813177">
              <w:rPr>
                <w:rFonts w:cs="Times New Roman"/>
                <w:color w:val="000000" w:themeColor="text1"/>
                <w:szCs w:val="26"/>
              </w:rPr>
              <w:t>5</w:t>
            </w:r>
            <w:r w:rsidR="00897AD9">
              <w:rPr>
                <w:rFonts w:cs="Times New Roman"/>
                <w:color w:val="000000" w:themeColor="text1"/>
                <w:szCs w:val="26"/>
              </w:rPr>
              <w:t>–0</w:t>
            </w:r>
            <w:r w:rsidR="00324BC9" w:rsidRPr="00813177">
              <w:rPr>
                <w:rFonts w:cs="Times New Roman"/>
                <w:color w:val="000000" w:themeColor="text1"/>
                <w:szCs w:val="26"/>
              </w:rPr>
              <w:t>7</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37</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Đầu tư  tư nhân đối với phát triển an sinh xã hội ở Việt 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578D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03 (152)</w:t>
            </w:r>
            <w:r w:rsidR="00377D69" w:rsidRPr="00813177">
              <w:rPr>
                <w:rFonts w:cs="Times New Roman"/>
                <w:color w:val="000000" w:themeColor="text1"/>
                <w:szCs w:val="26"/>
              </w:rPr>
              <w:t>/</w:t>
            </w:r>
            <w:r w:rsidR="00324BC9" w:rsidRPr="00813177">
              <w:rPr>
                <w:rFonts w:cs="Times New Roman"/>
                <w:color w:val="000000" w:themeColor="text1"/>
                <w:szCs w:val="26"/>
              </w:rPr>
              <w:t>2016</w:t>
            </w:r>
          </w:p>
          <w:p w:rsidR="00A87D73" w:rsidRPr="000F5A0C"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897AD9" w:rsidRPr="00813177">
              <w:rPr>
                <w:rFonts w:cs="Times New Roman"/>
                <w:color w:val="000000" w:themeColor="text1"/>
                <w:szCs w:val="26"/>
              </w:rPr>
              <w:t>0</w:t>
            </w:r>
            <w:r w:rsidR="00A87D73" w:rsidRPr="00813177">
              <w:rPr>
                <w:rFonts w:cs="Times New Roman"/>
                <w:color w:val="000000" w:themeColor="text1"/>
                <w:szCs w:val="26"/>
              </w:rPr>
              <w:t>3</w:t>
            </w:r>
            <w:r w:rsidR="00897AD9">
              <w:rPr>
                <w:rFonts w:cs="Times New Roman"/>
                <w:color w:val="000000" w:themeColor="text1"/>
                <w:szCs w:val="26"/>
              </w:rPr>
              <w:t>–</w:t>
            </w:r>
            <w:r w:rsidR="00897AD9" w:rsidRPr="00813177">
              <w:rPr>
                <w:rFonts w:cs="Times New Roman"/>
                <w:color w:val="000000" w:themeColor="text1"/>
                <w:szCs w:val="26"/>
              </w:rPr>
              <w:t>0</w:t>
            </w:r>
            <w:r w:rsidR="00A87D73" w:rsidRPr="00813177">
              <w:rPr>
                <w:rFonts w:cs="Times New Roman"/>
                <w:color w:val="000000" w:themeColor="text1"/>
                <w:szCs w:val="26"/>
              </w:rPr>
              <w:t>5</w:t>
            </w:r>
            <w:r w:rsidR="00324BC9" w:rsidRPr="00813177">
              <w:rPr>
                <w:rFonts w:cs="Times New Roman"/>
                <w:color w:val="000000" w:themeColor="text1"/>
                <w:szCs w:val="26"/>
              </w:rPr>
              <w:t>,13</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2016</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324BC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38</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Đầu tư </w:t>
            </w:r>
            <w:r w:rsidR="00324BC9" w:rsidRPr="000F5A0C">
              <w:rPr>
                <w:rFonts w:cs="Times New Roman"/>
                <w:color w:val="000000" w:themeColor="text1"/>
                <w:szCs w:val="26"/>
              </w:rPr>
              <w:t xml:space="preserve">ra </w:t>
            </w:r>
            <w:r w:rsidRPr="000F5A0C">
              <w:rPr>
                <w:rFonts w:cs="Times New Roman"/>
                <w:color w:val="000000" w:themeColor="text1"/>
                <w:szCs w:val="26"/>
              </w:rPr>
              <w:t>nước ngoài của Việt Nam - Những vấn đề đặt ra</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A87D73" w:rsidRPr="000F5A0C">
              <w:rPr>
                <w:rFonts w:cs="Times New Roman"/>
                <w:color w:val="000000" w:themeColor="text1"/>
                <w:szCs w:val="26"/>
              </w:rPr>
              <w:t>04 (153)</w:t>
            </w:r>
            <w:r w:rsidR="00377D69" w:rsidRPr="000F5A0C">
              <w:rPr>
                <w:rFonts w:cs="Times New Roman"/>
                <w:color w:val="000000" w:themeColor="text1"/>
                <w:szCs w:val="26"/>
              </w:rPr>
              <w:t>/</w:t>
            </w:r>
            <w:r w:rsidR="00324BC9" w:rsidRPr="000F5A0C">
              <w:rPr>
                <w:rFonts w:cs="Times New Roman"/>
                <w:color w:val="000000" w:themeColor="text1"/>
                <w:szCs w:val="26"/>
              </w:rPr>
              <w:t>2016</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897AD9">
              <w:rPr>
                <w:rFonts w:cs="Times New Roman"/>
                <w:color w:val="000000" w:themeColor="text1"/>
                <w:szCs w:val="26"/>
              </w:rPr>
              <w:t>0</w:t>
            </w:r>
            <w:r w:rsidR="00A87D73" w:rsidRPr="000F5A0C">
              <w:rPr>
                <w:rFonts w:cs="Times New Roman"/>
                <w:color w:val="000000" w:themeColor="text1"/>
                <w:szCs w:val="26"/>
              </w:rPr>
              <w:t>3</w:t>
            </w:r>
            <w:r w:rsidR="00897AD9">
              <w:rPr>
                <w:rFonts w:cs="Times New Roman"/>
                <w:color w:val="000000" w:themeColor="text1"/>
                <w:szCs w:val="26"/>
              </w:rPr>
              <w:t>–0</w:t>
            </w:r>
            <w:r w:rsidR="00A87D73" w:rsidRPr="000F5A0C">
              <w:rPr>
                <w:rFonts w:cs="Times New Roman"/>
                <w:color w:val="000000" w:themeColor="text1"/>
                <w:szCs w:val="26"/>
              </w:rPr>
              <w:t>6</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BD275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39</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A87D73" w:rsidP="00072DB5">
            <w:pPr>
              <w:spacing w:before="0" w:after="0" w:line="240" w:lineRule="auto"/>
              <w:ind w:firstLine="0"/>
              <w:jc w:val="center"/>
              <w:rPr>
                <w:rFonts w:cs="Times New Roman"/>
                <w:color w:val="000000" w:themeColor="text1"/>
                <w:spacing w:val="-4"/>
                <w:szCs w:val="26"/>
              </w:rPr>
            </w:pPr>
            <w:r w:rsidRPr="00072DB5">
              <w:rPr>
                <w:rFonts w:cs="Times New Roman"/>
                <w:color w:val="000000" w:themeColor="text1"/>
                <w:spacing w:val="-4"/>
                <w:szCs w:val="26"/>
              </w:rPr>
              <w:t xml:space="preserve">Giám sát Tài chính đối với doanh nghiệp Nhà nước và Doanh nghiệp có vốn Nhà </w:t>
            </w:r>
            <w:r w:rsidRPr="00072DB5">
              <w:rPr>
                <w:rFonts w:cs="Times New Roman"/>
                <w:color w:val="000000" w:themeColor="text1"/>
                <w:spacing w:val="-4"/>
                <w:szCs w:val="26"/>
              </w:rPr>
              <w:lastRenderedPageBreak/>
              <w:t>nước ở Việt 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4250BB"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A87D73" w:rsidRPr="00813177">
              <w:rPr>
                <w:rFonts w:cs="Times New Roman"/>
                <w:color w:val="000000" w:themeColor="text1"/>
                <w:szCs w:val="26"/>
              </w:rPr>
              <w:t xml:space="preserve">: </w:t>
            </w:r>
            <w:r w:rsidR="002578DC">
              <w:rPr>
                <w:rFonts w:cs="Times New Roman"/>
                <w:color w:val="000000" w:themeColor="text1"/>
                <w:szCs w:val="26"/>
              </w:rPr>
              <w:t>“</w:t>
            </w:r>
            <w:r w:rsidR="00A87D73" w:rsidRPr="00813177">
              <w:rPr>
                <w:rFonts w:cs="Times New Roman"/>
                <w:color w:val="000000" w:themeColor="text1"/>
                <w:szCs w:val="26"/>
              </w:rPr>
              <w:t xml:space="preserve">Giám sát Tài chính đối với doanh nghiệp Nhà nước và Doanh nghiệp </w:t>
            </w:r>
            <w:r w:rsidR="00A87D73" w:rsidRPr="00813177">
              <w:rPr>
                <w:rFonts w:cs="Times New Roman"/>
                <w:color w:val="000000" w:themeColor="text1"/>
                <w:szCs w:val="26"/>
              </w:rPr>
              <w:lastRenderedPageBreak/>
              <w:t>có vốn Nhà nước ở Việt Nam – Thực trạng và giải pháp</w:t>
            </w:r>
            <w:r w:rsidR="009D377C">
              <w:rPr>
                <w:rFonts w:cs="Times New Roman"/>
                <w:color w:val="000000" w:themeColor="text1"/>
                <w:szCs w:val="26"/>
              </w:rPr>
              <w:t>”</w:t>
            </w:r>
            <w:r w:rsidR="004250BB">
              <w:rPr>
                <w:rFonts w:cs="Times New Roman"/>
                <w:color w:val="000000" w:themeColor="text1"/>
                <w:szCs w:val="26"/>
              </w:rPr>
              <w:t xml:space="preserve">. </w:t>
            </w:r>
            <w:r w:rsidR="004250BB" w:rsidRPr="000F5A0C">
              <w:rPr>
                <w:rFonts w:cs="Times New Roman"/>
                <w:color w:val="000000" w:themeColor="text1"/>
                <w:szCs w:val="26"/>
              </w:rPr>
              <w:t>Mã ISBN: 978-604-79-1371-8,</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BD2759" w:rsidRPr="000F5A0C" w:rsidRDefault="00BD275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xác nhận ĐKXB: 706-2016/CXBIPH/2-41/TC. </w:t>
            </w:r>
          </w:p>
          <w:p w:rsidR="00A87D73" w:rsidRPr="000F5A0C" w:rsidRDefault="00BD275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Trang </w:t>
            </w:r>
            <w:r w:rsidR="00377D69" w:rsidRPr="000F5A0C">
              <w:rPr>
                <w:rFonts w:cs="Times New Roman"/>
                <w:color w:val="000000" w:themeColor="text1"/>
                <w:szCs w:val="26"/>
              </w:rPr>
              <w:t>(</w:t>
            </w:r>
            <w:r w:rsidR="00897AD9">
              <w:rPr>
                <w:rFonts w:cs="Times New Roman"/>
                <w:color w:val="000000" w:themeColor="text1"/>
                <w:szCs w:val="26"/>
              </w:rPr>
              <w:t>0</w:t>
            </w:r>
            <w:r w:rsidRPr="000F5A0C">
              <w:rPr>
                <w:rFonts w:cs="Times New Roman"/>
                <w:color w:val="000000" w:themeColor="text1"/>
                <w:szCs w:val="26"/>
              </w:rPr>
              <w:t>9</w:t>
            </w:r>
            <w:r w:rsidR="00897AD9">
              <w:rPr>
                <w:rFonts w:cs="Times New Roman"/>
                <w:color w:val="000000" w:themeColor="text1"/>
                <w:szCs w:val="26"/>
              </w:rPr>
              <w:t>–</w:t>
            </w:r>
            <w:r w:rsidRPr="000F5A0C">
              <w:rPr>
                <w:rFonts w:cs="Times New Roman"/>
                <w:color w:val="000000" w:themeColor="text1"/>
                <w:szCs w:val="26"/>
              </w:rPr>
              <w:t>11</w:t>
            </w:r>
            <w:r w:rsidR="00377D69"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BD275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40</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072DB5">
            <w:pPr>
              <w:spacing w:before="0" w:after="0" w:line="240" w:lineRule="auto"/>
              <w:ind w:firstLine="0"/>
              <w:rPr>
                <w:rFonts w:cs="Times New Roman"/>
                <w:color w:val="000000" w:themeColor="text1"/>
                <w:szCs w:val="26"/>
              </w:rPr>
            </w:pPr>
            <w:r w:rsidRPr="000F5A0C">
              <w:rPr>
                <w:rFonts w:cs="Times New Roman"/>
                <w:color w:val="000000" w:themeColor="text1"/>
                <w:szCs w:val="26"/>
              </w:rPr>
              <w:t>Vận dụng chuẩn mực kế toán công quốc tế số 23 vào kế toán thuế TNDN tại cơ quan thuế</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4250BB"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A87D73" w:rsidRPr="00813177">
              <w:rPr>
                <w:rFonts w:cs="Times New Roman"/>
                <w:color w:val="000000" w:themeColor="text1"/>
                <w:szCs w:val="26"/>
              </w:rPr>
              <w:t>: Vận dụng chuẩn mực kế toán công quốc tế nhằm hoàn thiện kế toán thu ngân sách nhà nước ở Việt Nam</w:t>
            </w:r>
            <w:r w:rsidR="004250BB">
              <w:rPr>
                <w:rFonts w:cs="Times New Roman"/>
                <w:color w:val="000000" w:themeColor="text1"/>
                <w:szCs w:val="26"/>
              </w:rPr>
              <w:t xml:space="preserve">. </w:t>
            </w:r>
            <w:r w:rsidR="004250BB" w:rsidRPr="000F5A0C">
              <w:rPr>
                <w:rFonts w:cs="Times New Roman"/>
                <w:color w:val="000000" w:themeColor="text1"/>
                <w:szCs w:val="26"/>
              </w:rPr>
              <w:t>Mã ISBN: 978-604-79-1594-1</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xác nhận ĐKXB: 1108-2017/CXBIPH/2-22/TC. </w:t>
            </w:r>
          </w:p>
          <w:p w:rsidR="00A87D73" w:rsidRPr="00813177"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192</w:t>
            </w:r>
            <w:r w:rsidR="00897AD9">
              <w:rPr>
                <w:rFonts w:cs="Times New Roman"/>
                <w:color w:val="000000" w:themeColor="text1"/>
                <w:szCs w:val="26"/>
              </w:rPr>
              <w:t>–</w:t>
            </w:r>
            <w:r w:rsidR="00A87D73" w:rsidRPr="000F5A0C">
              <w:rPr>
                <w:rFonts w:cs="Times New Roman"/>
                <w:color w:val="000000" w:themeColor="text1"/>
                <w:szCs w:val="26"/>
              </w:rPr>
              <w:t>205</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BD275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41</w:t>
            </w:r>
          </w:p>
        </w:tc>
        <w:tc>
          <w:tcPr>
            <w:tcW w:w="792" w:type="pct"/>
            <w:tcBorders>
              <w:top w:val="single" w:sz="4" w:space="0" w:color="auto"/>
              <w:left w:val="single" w:sz="4" w:space="0" w:color="auto"/>
              <w:bottom w:val="single" w:sz="4" w:space="0" w:color="auto"/>
              <w:right w:val="nil"/>
            </w:tcBorders>
            <w:shd w:val="clear" w:color="auto" w:fill="FFFFFF"/>
          </w:tcPr>
          <w:p w:rsidR="00A87D73" w:rsidRPr="00072DB5" w:rsidRDefault="00A87D73" w:rsidP="00072DB5">
            <w:pPr>
              <w:spacing w:before="0" w:after="0" w:line="240" w:lineRule="auto"/>
              <w:ind w:firstLine="0"/>
              <w:rPr>
                <w:rFonts w:cs="Times New Roman"/>
                <w:color w:val="000000" w:themeColor="text1"/>
                <w:spacing w:val="-12"/>
                <w:szCs w:val="26"/>
              </w:rPr>
            </w:pPr>
            <w:r w:rsidRPr="00072DB5">
              <w:rPr>
                <w:rFonts w:cs="Times New Roman"/>
                <w:color w:val="000000" w:themeColor="text1"/>
                <w:spacing w:val="-12"/>
                <w:szCs w:val="26"/>
              </w:rPr>
              <w:t>Giải pháp điều hành chính sách tài khóa trong bối cảnh hiện nay</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A87D73" w:rsidRPr="000F5A0C">
              <w:rPr>
                <w:rFonts w:cs="Times New Roman"/>
                <w:color w:val="000000" w:themeColor="text1"/>
                <w:szCs w:val="26"/>
              </w:rPr>
              <w:t>06 (167)</w:t>
            </w:r>
            <w:r w:rsidR="00377D69" w:rsidRPr="000F5A0C">
              <w:rPr>
                <w:rFonts w:cs="Times New Roman"/>
                <w:color w:val="000000" w:themeColor="text1"/>
                <w:szCs w:val="26"/>
              </w:rPr>
              <w:t>/2017</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897AD9">
              <w:rPr>
                <w:rFonts w:cs="Times New Roman"/>
                <w:color w:val="000000" w:themeColor="text1"/>
                <w:szCs w:val="26"/>
              </w:rPr>
              <w:t>0</w:t>
            </w:r>
            <w:r w:rsidR="00A87D73" w:rsidRPr="000F5A0C">
              <w:rPr>
                <w:rFonts w:cs="Times New Roman"/>
                <w:color w:val="000000" w:themeColor="text1"/>
                <w:szCs w:val="26"/>
              </w:rPr>
              <w:t>5</w:t>
            </w:r>
            <w:r w:rsidR="00897AD9">
              <w:rPr>
                <w:rFonts w:cs="Times New Roman"/>
                <w:color w:val="000000" w:themeColor="text1"/>
                <w:szCs w:val="26"/>
              </w:rPr>
              <w:t>–0</w:t>
            </w:r>
            <w:r w:rsidR="00A87D73" w:rsidRPr="000F5A0C">
              <w:rPr>
                <w:rFonts w:cs="Times New Roman"/>
                <w:color w:val="000000" w:themeColor="text1"/>
                <w:szCs w:val="26"/>
              </w:rPr>
              <w:t>9</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p w:rsidR="00A87D73" w:rsidRPr="000F5A0C" w:rsidRDefault="00A87D73" w:rsidP="00813177">
            <w:pPr>
              <w:spacing w:before="0" w:after="0" w:line="240" w:lineRule="auto"/>
              <w:ind w:firstLine="0"/>
              <w:jc w:val="center"/>
              <w:rPr>
                <w:rFonts w:cs="Times New Roman"/>
                <w:color w:val="000000" w:themeColor="text1"/>
                <w:szCs w:val="26"/>
              </w:rPr>
            </w:pP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BD275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42</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813177">
              <w:rPr>
                <w:rFonts w:cs="Times New Roman"/>
                <w:color w:val="000000" w:themeColor="text1"/>
                <w:szCs w:val="26"/>
              </w:rPr>
              <w:t>Vận dụng chuẩn mực kế toán công quốc tế vào  kế toán thu thuế nội địa Việt 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A87D73" w:rsidRPr="000F5A0C">
              <w:rPr>
                <w:rFonts w:cs="Times New Roman"/>
                <w:color w:val="000000" w:themeColor="text1"/>
                <w:szCs w:val="26"/>
              </w:rPr>
              <w:t>08 (169)</w:t>
            </w:r>
            <w:r w:rsidR="00377D69" w:rsidRPr="000F5A0C">
              <w:rPr>
                <w:rFonts w:cs="Times New Roman"/>
                <w:color w:val="000000" w:themeColor="text1"/>
                <w:szCs w:val="26"/>
              </w:rPr>
              <w:t>/2017</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24</w:t>
            </w:r>
            <w:r w:rsidR="00897AD9">
              <w:rPr>
                <w:rFonts w:cs="Times New Roman"/>
                <w:color w:val="000000" w:themeColor="text1"/>
                <w:szCs w:val="26"/>
              </w:rPr>
              <w:t>–</w:t>
            </w:r>
            <w:r w:rsidR="00A87D73" w:rsidRPr="000F5A0C">
              <w:rPr>
                <w:rFonts w:cs="Times New Roman"/>
                <w:color w:val="000000" w:themeColor="text1"/>
                <w:szCs w:val="26"/>
              </w:rPr>
              <w:t>30</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p w:rsidR="00A87D73" w:rsidRPr="000F5A0C" w:rsidRDefault="00A87D73" w:rsidP="00813177">
            <w:pPr>
              <w:spacing w:before="0" w:after="0" w:line="240" w:lineRule="auto"/>
              <w:ind w:firstLine="0"/>
              <w:jc w:val="center"/>
              <w:rPr>
                <w:rFonts w:cs="Times New Roman"/>
                <w:color w:val="000000" w:themeColor="text1"/>
                <w:szCs w:val="26"/>
              </w:rPr>
            </w:pP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43</w:t>
            </w:r>
          </w:p>
        </w:tc>
        <w:tc>
          <w:tcPr>
            <w:tcW w:w="792" w:type="pct"/>
            <w:tcBorders>
              <w:top w:val="single" w:sz="4" w:space="0" w:color="auto"/>
              <w:left w:val="single" w:sz="4" w:space="0" w:color="auto"/>
              <w:bottom w:val="single" w:sz="4" w:space="0" w:color="auto"/>
              <w:right w:val="nil"/>
            </w:tcBorders>
            <w:shd w:val="clear" w:color="auto" w:fill="FFFFFF"/>
            <w:vAlign w:val="center"/>
          </w:tcPr>
          <w:p w:rsidR="002A733C" w:rsidRPr="00072DB5" w:rsidRDefault="002A733C" w:rsidP="00072DB5">
            <w:pPr>
              <w:spacing w:before="0" w:after="0" w:line="240" w:lineRule="auto"/>
              <w:ind w:firstLine="0"/>
              <w:jc w:val="left"/>
              <w:rPr>
                <w:rFonts w:cs="Times New Roman"/>
                <w:color w:val="000000" w:themeColor="text1"/>
                <w:spacing w:val="-4"/>
                <w:szCs w:val="26"/>
              </w:rPr>
            </w:pPr>
            <w:r w:rsidRPr="00072DB5">
              <w:rPr>
                <w:rFonts w:cs="Times New Roman"/>
                <w:color w:val="000000" w:themeColor="text1"/>
                <w:spacing w:val="-4"/>
                <w:szCs w:val="26"/>
              </w:rPr>
              <w:t>Research article - Plant location Evaluation from the aspects of financial and non-financial criteria</w:t>
            </w:r>
          </w:p>
          <w:p w:rsidR="002A733C" w:rsidRPr="000F5A0C" w:rsidRDefault="002A733C" w:rsidP="00072DB5">
            <w:pPr>
              <w:spacing w:before="0" w:after="0" w:line="240" w:lineRule="auto"/>
              <w:ind w:firstLine="0"/>
              <w:jc w:val="left"/>
              <w:rPr>
                <w:rFonts w:cs="Times New Roman"/>
                <w:color w:val="000000" w:themeColor="text1"/>
                <w:szCs w:val="26"/>
              </w:rPr>
            </w:pPr>
          </w:p>
        </w:tc>
        <w:tc>
          <w:tcPr>
            <w:tcW w:w="294" w:type="pct"/>
            <w:tcBorders>
              <w:top w:val="single" w:sz="4" w:space="0" w:color="auto"/>
              <w:left w:val="single" w:sz="4" w:space="0" w:color="auto"/>
              <w:bottom w:val="single" w:sz="4" w:space="0" w:color="auto"/>
              <w:right w:val="nil"/>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2A733C" w:rsidRPr="00813177" w:rsidRDefault="002A733C"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Asian Journal of Scientific Research</w:t>
            </w:r>
          </w:p>
          <w:p w:rsidR="002A733C" w:rsidRPr="000F5A0C" w:rsidRDefault="002A733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 1992</w:t>
            </w:r>
            <w:r w:rsidR="005A5D53">
              <w:rPr>
                <w:rFonts w:cs="Times New Roman"/>
                <w:color w:val="000000" w:themeColor="text1"/>
                <w:szCs w:val="26"/>
              </w:rPr>
              <w:t>-</w:t>
            </w:r>
            <w:r w:rsidRPr="000F5A0C">
              <w:rPr>
                <w:rFonts w:cs="Times New Roman"/>
                <w:color w:val="000000" w:themeColor="text1"/>
                <w:szCs w:val="26"/>
              </w:rPr>
              <w:t>1454</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Scopus Q3 (trước 2018)</w:t>
            </w:r>
          </w:p>
        </w:tc>
        <w:tc>
          <w:tcPr>
            <w:tcW w:w="452" w:type="pct"/>
            <w:tcBorders>
              <w:top w:val="single" w:sz="4" w:space="0" w:color="auto"/>
              <w:left w:val="single" w:sz="4" w:space="0" w:color="auto"/>
              <w:bottom w:val="single" w:sz="4" w:space="0" w:color="auto"/>
              <w:right w:val="nil"/>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10/2017</w:t>
            </w:r>
          </w:p>
          <w:p w:rsidR="002A733C" w:rsidRPr="000F5A0C" w:rsidRDefault="002A733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(252</w:t>
            </w:r>
            <w:r w:rsidR="00897AD9">
              <w:rPr>
                <w:rFonts w:cs="Times New Roman"/>
                <w:color w:val="000000" w:themeColor="text1"/>
                <w:szCs w:val="26"/>
              </w:rPr>
              <w:t>–</w:t>
            </w:r>
            <w:r w:rsidRPr="000F5A0C">
              <w:rPr>
                <w:rFonts w:cs="Times New Roman"/>
                <w:color w:val="000000" w:themeColor="text1"/>
                <w:szCs w:val="26"/>
              </w:rPr>
              <w:t>258)</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2A733C" w:rsidRPr="000F5A0C" w:rsidRDefault="002A733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44</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Hiệu quả đầu tư công: Những vấn </w:t>
            </w:r>
            <w:r w:rsidRPr="000F5A0C">
              <w:rPr>
                <w:rFonts w:cs="Times New Roman"/>
                <w:color w:val="000000" w:themeColor="text1"/>
                <w:szCs w:val="26"/>
              </w:rPr>
              <w:lastRenderedPageBreak/>
              <w:t>đề lý luận và thực tiễn</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A87D73" w:rsidP="00813177">
            <w:pPr>
              <w:spacing w:before="0" w:after="0" w:line="240" w:lineRule="auto"/>
              <w:ind w:firstLine="0"/>
              <w:jc w:val="center"/>
              <w:rPr>
                <w:rFonts w:cs="Times New Roman"/>
                <w:color w:val="000000" w:themeColor="text1"/>
                <w:spacing w:val="-8"/>
                <w:szCs w:val="26"/>
              </w:rPr>
            </w:pPr>
            <w:r w:rsidRPr="00072DB5">
              <w:rPr>
                <w:rFonts w:cs="Times New Roman"/>
                <w:color w:val="000000" w:themeColor="text1"/>
                <w:spacing w:val="-8"/>
                <w:szCs w:val="26"/>
              </w:rPr>
              <w:t>Tạp chí nghiên cứu kinh tế/</w:t>
            </w:r>
          </w:p>
          <w:p w:rsidR="00A87D73" w:rsidRPr="00072DB5" w:rsidRDefault="00A87D73" w:rsidP="00813177">
            <w:pPr>
              <w:spacing w:before="0" w:after="0" w:line="240" w:lineRule="auto"/>
              <w:ind w:firstLine="0"/>
              <w:jc w:val="center"/>
              <w:rPr>
                <w:rFonts w:cs="Times New Roman"/>
                <w:color w:val="000000" w:themeColor="text1"/>
                <w:spacing w:val="-8"/>
                <w:szCs w:val="26"/>
              </w:rPr>
            </w:pPr>
            <w:r w:rsidRPr="00072DB5">
              <w:rPr>
                <w:rFonts w:cs="Times New Roman"/>
                <w:color w:val="000000" w:themeColor="text1"/>
                <w:spacing w:val="-8"/>
                <w:szCs w:val="26"/>
              </w:rPr>
              <w:t>ISNN 0866</w:t>
            </w:r>
            <w:r w:rsidR="009D377C" w:rsidRPr="00072DB5">
              <w:rPr>
                <w:rFonts w:cs="Times New Roman"/>
                <w:color w:val="000000" w:themeColor="text1"/>
                <w:spacing w:val="-8"/>
                <w:szCs w:val="26"/>
              </w:rPr>
              <w:t xml:space="preserve"> – </w:t>
            </w:r>
            <w:r w:rsidRPr="00072DB5">
              <w:rPr>
                <w:rFonts w:cs="Times New Roman"/>
                <w:color w:val="000000" w:themeColor="text1"/>
                <w:spacing w:val="-8"/>
                <w:szCs w:val="26"/>
              </w:rPr>
              <w:lastRenderedPageBreak/>
              <w:t>7489</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A87D73" w:rsidRPr="000F5A0C">
              <w:rPr>
                <w:rFonts w:cs="Times New Roman"/>
                <w:color w:val="000000" w:themeColor="text1"/>
                <w:szCs w:val="26"/>
              </w:rPr>
              <w:t>2(465)</w:t>
            </w:r>
            <w:r w:rsidRPr="000F5A0C">
              <w:rPr>
                <w:rFonts w:cs="Times New Roman"/>
                <w:color w:val="000000" w:themeColor="text1"/>
                <w:szCs w:val="26"/>
              </w:rPr>
              <w:t>/2017</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3</w:t>
            </w:r>
            <w:r w:rsidR="00897AD9">
              <w:rPr>
                <w:rFonts w:cs="Times New Roman"/>
                <w:color w:val="000000" w:themeColor="text1"/>
                <w:szCs w:val="26"/>
              </w:rPr>
              <w:t>–</w:t>
            </w:r>
            <w:r w:rsidR="00A87D73" w:rsidRPr="000F5A0C">
              <w:rPr>
                <w:rFonts w:cs="Times New Roman"/>
                <w:color w:val="000000" w:themeColor="text1"/>
                <w:szCs w:val="26"/>
              </w:rPr>
              <w:t>9</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p w:rsidR="00A87D73" w:rsidRPr="000F5A0C" w:rsidRDefault="00A87D73" w:rsidP="00813177">
            <w:pPr>
              <w:spacing w:before="0" w:after="0" w:line="240" w:lineRule="auto"/>
              <w:ind w:firstLine="0"/>
              <w:jc w:val="center"/>
              <w:rPr>
                <w:rFonts w:cs="Times New Roman"/>
                <w:color w:val="000000" w:themeColor="text1"/>
                <w:szCs w:val="26"/>
              </w:rPr>
            </w:pP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45</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072DB5">
            <w:pPr>
              <w:spacing w:before="0" w:after="0" w:line="240" w:lineRule="auto"/>
              <w:ind w:firstLine="0"/>
              <w:rPr>
                <w:rFonts w:cs="Times New Roman"/>
                <w:color w:val="000000" w:themeColor="text1"/>
                <w:szCs w:val="26"/>
              </w:rPr>
            </w:pPr>
            <w:r w:rsidRPr="00813177">
              <w:rPr>
                <w:rFonts w:cs="Times New Roman"/>
                <w:color w:val="000000" w:themeColor="text1"/>
                <w:szCs w:val="26"/>
              </w:rPr>
              <w:t>Luận bàn về khái niệm “Thị trường khoa học công nghê” tại Việt Nam hiện nay</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A87D73" w:rsidP="00813177">
            <w:pPr>
              <w:spacing w:before="0" w:after="0" w:line="240" w:lineRule="auto"/>
              <w:ind w:firstLine="0"/>
              <w:jc w:val="center"/>
              <w:rPr>
                <w:rFonts w:cs="Times New Roman"/>
                <w:color w:val="000000" w:themeColor="text1"/>
                <w:spacing w:val="-8"/>
                <w:szCs w:val="26"/>
              </w:rPr>
            </w:pPr>
            <w:r w:rsidRPr="00072DB5">
              <w:rPr>
                <w:rFonts w:cs="Times New Roman"/>
                <w:color w:val="000000" w:themeColor="text1"/>
                <w:spacing w:val="-8"/>
                <w:szCs w:val="26"/>
              </w:rPr>
              <w:t xml:space="preserve">Kỷ yếu </w:t>
            </w:r>
            <w:r w:rsidR="0026606C" w:rsidRPr="00072DB5">
              <w:rPr>
                <w:rFonts w:cs="Times New Roman"/>
                <w:color w:val="000000" w:themeColor="text1"/>
                <w:spacing w:val="-8"/>
                <w:szCs w:val="26"/>
              </w:rPr>
              <w:t>HTKH</w:t>
            </w:r>
            <w:r w:rsidRPr="00072DB5">
              <w:rPr>
                <w:rFonts w:cs="Times New Roman"/>
                <w:color w:val="000000" w:themeColor="text1"/>
                <w:spacing w:val="-8"/>
                <w:szCs w:val="26"/>
              </w:rPr>
              <w:t xml:space="preserve"> “Cơ chế chính sách và công cụ tài chính kế toán phát triển thị trường khoa học và công nghệ ở Việt Nam</w:t>
            </w:r>
            <w:r w:rsidR="004250BB" w:rsidRPr="00072DB5">
              <w:rPr>
                <w:rFonts w:cs="Times New Roman"/>
                <w:color w:val="000000" w:themeColor="text1"/>
                <w:spacing w:val="-8"/>
                <w:szCs w:val="26"/>
              </w:rPr>
              <w:t xml:space="preserve"> -Mã ISBN 978-604-79-1619-1</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xác nhận ĐKXB :</w:t>
            </w:r>
            <w:r w:rsidR="00BD2759" w:rsidRPr="000F5A0C">
              <w:rPr>
                <w:rFonts w:cs="Times New Roman"/>
                <w:color w:val="000000" w:themeColor="text1"/>
                <w:szCs w:val="26"/>
              </w:rPr>
              <w:t xml:space="preserve"> 1598-2017/CXBIPH/3-29/TC </w:t>
            </w:r>
            <w:r w:rsidRPr="00813177">
              <w:rPr>
                <w:rFonts w:cs="Times New Roman"/>
                <w:color w:val="000000" w:themeColor="text1"/>
                <w:szCs w:val="26"/>
              </w:rPr>
              <w:t>NXB Tài chính</w:t>
            </w:r>
          </w:p>
          <w:p w:rsidR="00A87D73" w:rsidRPr="000F5A0C"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15</w:t>
            </w:r>
            <w:r w:rsidR="00897AD9">
              <w:rPr>
                <w:rFonts w:cs="Times New Roman"/>
                <w:color w:val="000000" w:themeColor="text1"/>
                <w:szCs w:val="26"/>
              </w:rPr>
              <w:t>–</w:t>
            </w:r>
            <w:r w:rsidR="00A87D73" w:rsidRPr="00813177">
              <w:rPr>
                <w:rFonts w:cs="Times New Roman"/>
                <w:color w:val="000000" w:themeColor="text1"/>
                <w:szCs w:val="26"/>
              </w:rPr>
              <w:t>20</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2017</w:t>
            </w:r>
          </w:p>
          <w:p w:rsidR="00A87D73" w:rsidRPr="000F5A0C" w:rsidRDefault="00A87D73" w:rsidP="00813177">
            <w:pPr>
              <w:spacing w:before="0" w:after="0" w:line="240" w:lineRule="auto"/>
              <w:ind w:firstLine="0"/>
              <w:jc w:val="center"/>
              <w:rPr>
                <w:rFonts w:cs="Times New Roman"/>
                <w:color w:val="000000" w:themeColor="text1"/>
                <w:szCs w:val="26"/>
              </w:rPr>
            </w:pP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46</w:t>
            </w:r>
          </w:p>
        </w:tc>
        <w:tc>
          <w:tcPr>
            <w:tcW w:w="792" w:type="pct"/>
            <w:tcBorders>
              <w:top w:val="single" w:sz="4" w:space="0" w:color="auto"/>
              <w:left w:val="single" w:sz="4" w:space="0" w:color="auto"/>
              <w:bottom w:val="single" w:sz="4" w:space="0" w:color="auto"/>
              <w:right w:val="nil"/>
            </w:tcBorders>
            <w:shd w:val="clear" w:color="auto" w:fill="FFFFFF"/>
          </w:tcPr>
          <w:p w:rsidR="00A87D73" w:rsidRPr="000F5A0C" w:rsidRDefault="00A87D73" w:rsidP="00813177">
            <w:pPr>
              <w:spacing w:before="0" w:after="0" w:line="240" w:lineRule="auto"/>
              <w:ind w:firstLine="0"/>
              <w:rPr>
                <w:rFonts w:cs="Times New Roman"/>
                <w:color w:val="000000" w:themeColor="text1"/>
                <w:szCs w:val="26"/>
              </w:rPr>
            </w:pPr>
            <w:r w:rsidRPr="00813177">
              <w:rPr>
                <w:rFonts w:cs="Times New Roman"/>
                <w:color w:val="000000" w:themeColor="text1"/>
                <w:szCs w:val="26"/>
              </w:rPr>
              <w:t>Nghiên cứu bản chất của thị trường khoa học và công nghệ và những vấn đề đặt ra đối với phát triển thị trường khoa học và công nghệ</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Tạp chí Nghiên cứuTài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7164E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Số </w:t>
            </w:r>
            <w:r w:rsidR="00A87D73" w:rsidRPr="00813177">
              <w:rPr>
                <w:rFonts w:cs="Times New Roman"/>
                <w:color w:val="000000" w:themeColor="text1"/>
                <w:szCs w:val="26"/>
              </w:rPr>
              <w:t>10(171)</w:t>
            </w:r>
            <w:r w:rsidRPr="00813177">
              <w:rPr>
                <w:rFonts w:cs="Times New Roman"/>
                <w:color w:val="000000" w:themeColor="text1"/>
                <w:szCs w:val="26"/>
              </w:rPr>
              <w:t>/2017</w:t>
            </w:r>
          </w:p>
          <w:p w:rsidR="00A87D73" w:rsidRPr="000F5A0C"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12</w:t>
            </w:r>
            <w:r w:rsidR="00897AD9">
              <w:rPr>
                <w:rFonts w:cs="Times New Roman"/>
                <w:color w:val="000000" w:themeColor="text1"/>
                <w:szCs w:val="26"/>
              </w:rPr>
              <w:t>–</w:t>
            </w:r>
            <w:r w:rsidR="00A87D73" w:rsidRPr="00813177">
              <w:rPr>
                <w:rFonts w:cs="Times New Roman"/>
                <w:color w:val="000000" w:themeColor="text1"/>
                <w:szCs w:val="26"/>
              </w:rPr>
              <w:t>16</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2017</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47</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Audit of mineral resources for sustainable development in Vietnam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03</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HTKHQT</w:t>
            </w:r>
            <w:r w:rsidR="00A87D73" w:rsidRPr="000F5A0C">
              <w:rPr>
                <w:rFonts w:cs="Times New Roman"/>
                <w:color w:val="000000" w:themeColor="text1"/>
                <w:szCs w:val="26"/>
              </w:rPr>
              <w:t>: “International conference on environmental management and sustainable development”</w:t>
            </w:r>
            <w:r w:rsidR="004250BB">
              <w:rPr>
                <w:rFonts w:cs="Times New Roman"/>
                <w:color w:val="000000" w:themeColor="text1"/>
                <w:szCs w:val="26"/>
              </w:rPr>
              <w:t xml:space="preserve">. </w:t>
            </w:r>
            <w:r w:rsidR="004250BB" w:rsidRPr="00813177">
              <w:rPr>
                <w:rFonts w:cs="Times New Roman"/>
                <w:color w:val="000000" w:themeColor="text1"/>
                <w:szCs w:val="26"/>
              </w:rPr>
              <w:t>Mã ISBN 978-604-955-253-3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xác nhận ĐKXB : 887-2017/CXBIPH/46-13/HĐ. </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386</w:t>
            </w:r>
            <w:r w:rsidR="00897AD9">
              <w:rPr>
                <w:rFonts w:cs="Times New Roman"/>
                <w:color w:val="000000" w:themeColor="text1"/>
                <w:szCs w:val="26"/>
              </w:rPr>
              <w:t>–</w:t>
            </w:r>
            <w:r w:rsidR="00A87D73" w:rsidRPr="00813177">
              <w:rPr>
                <w:rFonts w:cs="Times New Roman"/>
                <w:color w:val="000000" w:themeColor="text1"/>
                <w:szCs w:val="26"/>
              </w:rPr>
              <w:t>391</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2017</w:t>
            </w: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48</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072DB5">
            <w:pPr>
              <w:spacing w:before="0" w:after="0" w:line="240" w:lineRule="auto"/>
              <w:ind w:firstLine="0"/>
              <w:rPr>
                <w:rFonts w:cs="Times New Roman"/>
                <w:color w:val="000000" w:themeColor="text1"/>
                <w:szCs w:val="26"/>
              </w:rPr>
            </w:pPr>
            <w:r w:rsidRPr="00813177">
              <w:rPr>
                <w:rFonts w:cs="Times New Roman"/>
                <w:color w:val="000000" w:themeColor="text1"/>
                <w:szCs w:val="26"/>
              </w:rPr>
              <w:t>Tái cơ cấu danh mục dịch vụ sự nghiệp công lập thuộc lĩnh vực giáo dục trên địa bàn tỉnh Bắc Giang</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A0B23"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A87D73" w:rsidRPr="00813177">
              <w:rPr>
                <w:rFonts w:cs="Times New Roman"/>
                <w:color w:val="000000" w:themeColor="text1"/>
                <w:szCs w:val="26"/>
              </w:rPr>
              <w:t xml:space="preserve">: “Cơ chế tự chủ tài chính trong đơn vị sự nghiệp </w:t>
            </w:r>
          </w:p>
          <w:p w:rsidR="00A87D73" w:rsidRPr="004250BB"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công lập tỉnh Bắc Giang”</w:t>
            </w:r>
            <w:r w:rsidR="004250BB">
              <w:rPr>
                <w:rFonts w:cs="Times New Roman"/>
                <w:color w:val="000000" w:themeColor="text1"/>
                <w:szCs w:val="26"/>
              </w:rPr>
              <w:t xml:space="preserve">. </w:t>
            </w:r>
            <w:r w:rsidR="004250BB" w:rsidRPr="00813177">
              <w:rPr>
                <w:rFonts w:cs="Times New Roman"/>
                <w:color w:val="000000" w:themeColor="text1"/>
                <w:szCs w:val="26"/>
              </w:rPr>
              <w:t xml:space="preserve">Mã ISBN </w:t>
            </w:r>
            <w:r w:rsidR="004250BB" w:rsidRPr="00813177">
              <w:rPr>
                <w:rFonts w:cs="Times New Roman"/>
                <w:color w:val="000000" w:themeColor="text1"/>
                <w:szCs w:val="26"/>
              </w:rPr>
              <w:lastRenderedPageBreak/>
              <w:t>978-604-79-1660-3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xác nhận ĐKXB : 2427-2017/CXBIPH/1-49/TC. </w:t>
            </w:r>
          </w:p>
          <w:p w:rsidR="00A87D73" w:rsidRPr="000F5A0C"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219</w:t>
            </w:r>
            <w:r w:rsidR="00897AD9">
              <w:rPr>
                <w:rFonts w:cs="Times New Roman"/>
                <w:color w:val="000000" w:themeColor="text1"/>
                <w:szCs w:val="26"/>
              </w:rPr>
              <w:t>–</w:t>
            </w:r>
            <w:r w:rsidR="00A87D73" w:rsidRPr="00813177">
              <w:rPr>
                <w:rFonts w:cs="Times New Roman"/>
                <w:color w:val="000000" w:themeColor="text1"/>
                <w:szCs w:val="26"/>
              </w:rPr>
              <w:t>226</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2017</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49</w:t>
            </w:r>
          </w:p>
        </w:tc>
        <w:tc>
          <w:tcPr>
            <w:tcW w:w="792" w:type="pct"/>
            <w:tcBorders>
              <w:top w:val="single" w:sz="4" w:space="0" w:color="auto"/>
              <w:left w:val="single" w:sz="4" w:space="0" w:color="auto"/>
              <w:bottom w:val="single" w:sz="4" w:space="0" w:color="auto"/>
              <w:right w:val="nil"/>
            </w:tcBorders>
            <w:shd w:val="clear" w:color="auto" w:fill="FFFFFF"/>
          </w:tcPr>
          <w:p w:rsidR="00A87D73" w:rsidRPr="00813177"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Harmonization of accounting for group related to development of Vietnam economy</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03</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Journal of Finance &amp; Accounting Research</w:t>
            </w:r>
            <w:r w:rsidR="004F77D5" w:rsidRPr="000F5A0C">
              <w:rPr>
                <w:rFonts w:cs="Times New Roman"/>
                <w:color w:val="000000" w:themeColor="text1"/>
                <w:szCs w:val="26"/>
              </w:rPr>
              <w:t>,</w:t>
            </w:r>
          </w:p>
          <w:p w:rsidR="004F77D5" w:rsidRPr="000F5A0C" w:rsidRDefault="004F77D5"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w:t>
            </w:r>
            <w:r w:rsidR="006E0420">
              <w:rPr>
                <w:rFonts w:cs="Times New Roman"/>
                <w:color w:val="000000" w:themeColor="text1"/>
                <w:szCs w:val="26"/>
              </w:rPr>
              <w:t xml:space="preserve"> 1859 – </w:t>
            </w:r>
            <w:r w:rsidRPr="000F5A0C">
              <w:rPr>
                <w:rFonts w:cs="Times New Roman"/>
                <w:color w:val="000000" w:themeColor="text1"/>
                <w:szCs w:val="26"/>
              </w:rPr>
              <w:t>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No 01</w:t>
            </w:r>
            <w:r w:rsidR="004F77D5" w:rsidRPr="000F5A0C">
              <w:rPr>
                <w:rFonts w:cs="Times New Roman"/>
                <w:color w:val="000000" w:themeColor="text1"/>
                <w:szCs w:val="26"/>
              </w:rPr>
              <w:t>/2017</w:t>
            </w:r>
          </w:p>
          <w:p w:rsidR="00A87D73" w:rsidRPr="00813177"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15</w:t>
            </w:r>
            <w:r w:rsidR="00897AD9">
              <w:rPr>
                <w:rFonts w:cs="Times New Roman"/>
                <w:color w:val="000000" w:themeColor="text1"/>
                <w:szCs w:val="26"/>
              </w:rPr>
              <w:t>–</w:t>
            </w:r>
            <w:r w:rsidR="00A87D73" w:rsidRPr="000F5A0C">
              <w:rPr>
                <w:rFonts w:cs="Times New Roman"/>
                <w:color w:val="000000" w:themeColor="text1"/>
                <w:szCs w:val="26"/>
              </w:rPr>
              <w:t>22</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50</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ED775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Sustainable economic In public Fiance: case study i</w:t>
            </w:r>
            <w:r w:rsidR="00A87D73" w:rsidRPr="00813177">
              <w:rPr>
                <w:rFonts w:cs="Times New Roman"/>
                <w:color w:val="000000" w:themeColor="text1"/>
                <w:szCs w:val="26"/>
              </w:rPr>
              <w:t>n Bac Giang Province</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26606C" w:rsidP="00813177">
            <w:pPr>
              <w:spacing w:before="0" w:after="0" w:line="240" w:lineRule="auto"/>
              <w:ind w:firstLine="0"/>
              <w:jc w:val="center"/>
              <w:rPr>
                <w:rFonts w:cs="Times New Roman"/>
                <w:color w:val="000000" w:themeColor="text1"/>
                <w:spacing w:val="6"/>
                <w:szCs w:val="26"/>
              </w:rPr>
            </w:pPr>
            <w:r w:rsidRPr="00072DB5">
              <w:rPr>
                <w:rFonts w:cs="Times New Roman"/>
                <w:color w:val="000000" w:themeColor="text1"/>
                <w:spacing w:val="6"/>
                <w:szCs w:val="26"/>
              </w:rPr>
              <w:t>Kỷ yếu HTKHQT</w:t>
            </w:r>
            <w:r w:rsidR="003C152D" w:rsidRPr="00072DB5">
              <w:rPr>
                <w:rFonts w:cs="Times New Roman"/>
                <w:color w:val="000000" w:themeColor="text1"/>
                <w:spacing w:val="6"/>
                <w:szCs w:val="26"/>
              </w:rPr>
              <w:t>:</w:t>
            </w:r>
            <w:r w:rsidR="00A87D73" w:rsidRPr="00072DB5">
              <w:rPr>
                <w:rFonts w:cs="Times New Roman"/>
                <w:color w:val="000000" w:themeColor="text1"/>
                <w:spacing w:val="6"/>
                <w:szCs w:val="26"/>
              </w:rPr>
              <w:t xml:space="preserve">Proceedings International Conference : of the sustainable economic development and business management in the context of </w:t>
            </w:r>
            <w:r w:rsidR="004250BB" w:rsidRPr="00072DB5">
              <w:rPr>
                <w:rFonts w:cs="Times New Roman"/>
                <w:color w:val="000000" w:themeColor="text1"/>
                <w:spacing w:val="6"/>
                <w:szCs w:val="26"/>
              </w:rPr>
              <w:t xml:space="preserve">globalization. </w:t>
            </w:r>
            <w:r w:rsidR="00E4154E" w:rsidRPr="00072DB5">
              <w:rPr>
                <w:rFonts w:cs="Times New Roman"/>
                <w:color w:val="000000" w:themeColor="text1"/>
                <w:spacing w:val="6"/>
                <w:szCs w:val="26"/>
              </w:rPr>
              <w:t>ISBN : 9780900822070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Country : Unied Kingdom – Imprint Name : University of Greenwich</w:t>
            </w:r>
          </w:p>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ISBN1</w:t>
            </w:r>
            <w:r w:rsidR="001449D3" w:rsidRPr="00813177">
              <w:rPr>
                <w:rFonts w:cs="Times New Roman"/>
                <w:color w:val="000000" w:themeColor="text1"/>
                <w:szCs w:val="26"/>
              </w:rPr>
              <w:t>3 Un-Hyphenated: 97809008.22070</w:t>
            </w:r>
          </w:p>
          <w:p w:rsidR="00377D69"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4C4887" w:rsidRPr="00813177">
              <w:rPr>
                <w:rFonts w:cs="Times New Roman"/>
                <w:color w:val="000000" w:themeColor="text1"/>
                <w:szCs w:val="26"/>
              </w:rPr>
              <w:t>34</w:t>
            </w:r>
            <w:r w:rsidR="00105B37">
              <w:rPr>
                <w:rFonts w:cs="Times New Roman"/>
                <w:color w:val="000000" w:themeColor="text1"/>
                <w:szCs w:val="26"/>
              </w:rPr>
              <w:t>–</w:t>
            </w:r>
            <w:r w:rsidR="004C4887" w:rsidRPr="00813177">
              <w:rPr>
                <w:rFonts w:cs="Times New Roman"/>
                <w:color w:val="000000" w:themeColor="text1"/>
                <w:szCs w:val="26"/>
              </w:rPr>
              <w:t>49)</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1449D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51</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ED775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New generation factors affecting The Global FDI i</w:t>
            </w:r>
            <w:r w:rsidR="00A87D73" w:rsidRPr="00813177">
              <w:rPr>
                <w:rFonts w:cs="Times New Roman"/>
                <w:color w:val="000000" w:themeColor="text1"/>
                <w:szCs w:val="26"/>
              </w:rPr>
              <w:t>nflows</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3C152D" w:rsidP="00813177">
            <w:pPr>
              <w:spacing w:before="0" w:after="0" w:line="240" w:lineRule="auto"/>
              <w:ind w:firstLine="0"/>
              <w:jc w:val="center"/>
              <w:rPr>
                <w:rFonts w:cs="Times New Roman"/>
                <w:color w:val="000000" w:themeColor="text1"/>
                <w:szCs w:val="26"/>
              </w:rPr>
            </w:pPr>
            <w:r w:rsidRPr="00072DB5">
              <w:rPr>
                <w:rFonts w:cs="Times New Roman"/>
                <w:color w:val="000000" w:themeColor="text1"/>
                <w:spacing w:val="6"/>
                <w:szCs w:val="26"/>
              </w:rPr>
              <w:t xml:space="preserve">Kỷ yếu HTKHQT: </w:t>
            </w:r>
            <w:r w:rsidR="00A87D73" w:rsidRPr="00072DB5">
              <w:rPr>
                <w:rFonts w:cs="Times New Roman"/>
                <w:color w:val="000000" w:themeColor="text1"/>
                <w:spacing w:val="6"/>
                <w:szCs w:val="26"/>
              </w:rPr>
              <w:t xml:space="preserve">Proceedings International Conference : of the sustainable economic development and business management in the context of </w:t>
            </w:r>
            <w:r w:rsidR="0026606C" w:rsidRPr="00072DB5">
              <w:rPr>
                <w:rFonts w:cs="Times New Roman"/>
                <w:color w:val="000000" w:themeColor="text1"/>
                <w:spacing w:val="6"/>
                <w:szCs w:val="26"/>
              </w:rPr>
              <w:t>globalization</w:t>
            </w:r>
            <w:r w:rsidR="004250BB" w:rsidRPr="00072DB5">
              <w:rPr>
                <w:rFonts w:cs="Times New Roman"/>
                <w:color w:val="000000" w:themeColor="text1"/>
                <w:spacing w:val="6"/>
                <w:szCs w:val="26"/>
              </w:rPr>
              <w:t xml:space="preserve">. </w:t>
            </w:r>
            <w:r w:rsidR="00E4154E" w:rsidRPr="00072DB5">
              <w:rPr>
                <w:rFonts w:cs="Times New Roman"/>
                <w:color w:val="000000" w:themeColor="text1"/>
                <w:spacing w:val="6"/>
                <w:szCs w:val="26"/>
              </w:rPr>
              <w:t>ISBN : 97809008</w:t>
            </w:r>
            <w:r w:rsidR="004250BB" w:rsidRPr="00072DB5">
              <w:rPr>
                <w:rFonts w:cs="Times New Roman"/>
                <w:color w:val="000000" w:themeColor="text1"/>
                <w:spacing w:val="6"/>
                <w:szCs w:val="26"/>
              </w:rPr>
              <w:t>22070</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Country : Uni</w:t>
            </w:r>
            <w:r w:rsidR="00AD2EFD" w:rsidRPr="00813177">
              <w:rPr>
                <w:rFonts w:cs="Times New Roman"/>
                <w:color w:val="000000" w:themeColor="text1"/>
                <w:szCs w:val="26"/>
              </w:rPr>
              <w:t>t</w:t>
            </w:r>
            <w:r w:rsidRPr="00813177">
              <w:rPr>
                <w:rFonts w:cs="Times New Roman"/>
                <w:color w:val="000000" w:themeColor="text1"/>
                <w:szCs w:val="26"/>
              </w:rPr>
              <w:t>ed Kingdom – Imprint Name : University of Greenwich</w:t>
            </w:r>
          </w:p>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ISBN13 Un-Hyphenated: 97809008.22070</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50</w:t>
            </w:r>
            <w:r w:rsidR="00105B37">
              <w:rPr>
                <w:rFonts w:cs="Times New Roman"/>
                <w:color w:val="000000" w:themeColor="text1"/>
                <w:szCs w:val="26"/>
              </w:rPr>
              <w:t>–</w:t>
            </w:r>
            <w:r w:rsidR="00A87D73" w:rsidRPr="00813177">
              <w:rPr>
                <w:rFonts w:cs="Times New Roman"/>
                <w:color w:val="000000" w:themeColor="text1"/>
                <w:szCs w:val="26"/>
              </w:rPr>
              <w:t>57</w:t>
            </w:r>
            <w:r w:rsidRPr="00813177">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p>
          <w:p w:rsidR="00A87D73" w:rsidRPr="00813177" w:rsidRDefault="00A87D73" w:rsidP="00813177">
            <w:pPr>
              <w:spacing w:before="0" w:after="0" w:line="240" w:lineRule="auto"/>
              <w:ind w:firstLine="0"/>
              <w:jc w:val="center"/>
              <w:rPr>
                <w:rFonts w:cs="Times New Roman"/>
                <w:color w:val="000000" w:themeColor="text1"/>
                <w:szCs w:val="26"/>
              </w:rPr>
            </w:pP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52</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Học viện Tài chính: 55 </w:t>
            </w:r>
            <w:r w:rsidRPr="00813177">
              <w:rPr>
                <w:rFonts w:cs="Times New Roman"/>
                <w:color w:val="000000" w:themeColor="text1"/>
                <w:szCs w:val="26"/>
              </w:rPr>
              <w:lastRenderedPageBreak/>
              <w:t>năm xây dựng và phát triển</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lastRenderedPageBreak/>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4250BB"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A87D73" w:rsidRPr="00813177">
              <w:rPr>
                <w:rFonts w:cs="Times New Roman"/>
                <w:color w:val="000000" w:themeColor="text1"/>
                <w:szCs w:val="26"/>
              </w:rPr>
              <w:t xml:space="preserve">: Học </w:t>
            </w:r>
            <w:r w:rsidR="00A87D73" w:rsidRPr="00813177">
              <w:rPr>
                <w:rFonts w:cs="Times New Roman"/>
                <w:color w:val="000000" w:themeColor="text1"/>
                <w:szCs w:val="26"/>
              </w:rPr>
              <w:lastRenderedPageBreak/>
              <w:t>viện Tài chính – 55 năm xây dựng và phát triển</w:t>
            </w:r>
            <w:r w:rsidR="004250BB" w:rsidRPr="00813177">
              <w:rPr>
                <w:rFonts w:cs="Times New Roman"/>
                <w:color w:val="000000" w:themeColor="text1"/>
                <w:szCs w:val="26"/>
              </w:rPr>
              <w:t>. M</w:t>
            </w:r>
            <w:r w:rsidR="004250BB" w:rsidRPr="000F5A0C">
              <w:rPr>
                <w:rFonts w:cs="Times New Roman"/>
                <w:color w:val="000000" w:themeColor="text1"/>
                <w:szCs w:val="26"/>
              </w:rPr>
              <w:t xml:space="preserve">ã ISBN: </w:t>
            </w:r>
            <w:r w:rsidR="004250BB">
              <w:rPr>
                <w:rFonts w:cs="Times New Roman"/>
                <w:color w:val="000000" w:themeColor="text1"/>
                <w:szCs w:val="26"/>
              </w:rPr>
              <w:t>978-604-79-1967-3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xác nhận ĐKXB : 3601-</w:t>
            </w:r>
            <w:r w:rsidRPr="000F5A0C">
              <w:rPr>
                <w:rFonts w:cs="Times New Roman"/>
                <w:color w:val="000000" w:themeColor="text1"/>
                <w:szCs w:val="26"/>
              </w:rPr>
              <w:lastRenderedPageBreak/>
              <w:t>2018/CXBIPH/1-83/TC</w:t>
            </w:r>
          </w:p>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105B37">
              <w:rPr>
                <w:rFonts w:cs="Times New Roman"/>
                <w:color w:val="000000" w:themeColor="text1"/>
                <w:szCs w:val="26"/>
              </w:rPr>
              <w:t>0</w:t>
            </w:r>
            <w:r w:rsidR="00A87D73" w:rsidRPr="000F5A0C">
              <w:rPr>
                <w:rFonts w:cs="Times New Roman"/>
                <w:color w:val="000000" w:themeColor="text1"/>
                <w:szCs w:val="26"/>
              </w:rPr>
              <w:t>3</w:t>
            </w:r>
            <w:r w:rsidR="00105B37">
              <w:rPr>
                <w:rFonts w:cs="Times New Roman"/>
                <w:color w:val="000000" w:themeColor="text1"/>
                <w:szCs w:val="26"/>
              </w:rPr>
              <w:t>–</w:t>
            </w:r>
            <w:r w:rsidR="00A87D73" w:rsidRPr="000F5A0C">
              <w:rPr>
                <w:rFonts w:cs="Times New Roman"/>
                <w:color w:val="000000" w:themeColor="text1"/>
                <w:szCs w:val="26"/>
              </w:rPr>
              <w:t>24</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lastRenderedPageBreak/>
              <w:t>2018</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53</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Nâng cao năng lực đội ngũ cán bộ nữ Học viện Tài chính - Thực trạng và giải pháp</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26606C" w:rsidP="00813177">
            <w:pPr>
              <w:spacing w:before="0" w:after="0" w:line="240" w:lineRule="auto"/>
              <w:ind w:firstLine="0"/>
              <w:jc w:val="center"/>
              <w:rPr>
                <w:rFonts w:cs="Times New Roman"/>
                <w:color w:val="000000" w:themeColor="text1"/>
                <w:spacing w:val="-6"/>
                <w:szCs w:val="26"/>
              </w:rPr>
            </w:pPr>
            <w:r w:rsidRPr="00072DB5">
              <w:rPr>
                <w:rFonts w:cs="Times New Roman"/>
                <w:color w:val="000000" w:themeColor="text1"/>
                <w:spacing w:val="-6"/>
                <w:szCs w:val="26"/>
              </w:rPr>
              <w:t>Kỷ yếu HTKH</w:t>
            </w:r>
            <w:r w:rsidR="00A87D73" w:rsidRPr="00072DB5">
              <w:rPr>
                <w:rFonts w:cs="Times New Roman"/>
                <w:color w:val="000000" w:themeColor="text1"/>
                <w:spacing w:val="-6"/>
                <w:szCs w:val="26"/>
              </w:rPr>
              <w:t>: Học viện Tài chính – 55 năm xây dựng và phát triển</w:t>
            </w:r>
            <w:r w:rsidR="004250BB" w:rsidRPr="00072DB5">
              <w:rPr>
                <w:rFonts w:cs="Times New Roman"/>
                <w:color w:val="000000" w:themeColor="text1"/>
                <w:spacing w:val="-6"/>
                <w:szCs w:val="26"/>
              </w:rPr>
              <w:t>. Mã ISNN978-604-79-1967-3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Số xác nhận ĐKXB : 3601-2018/CXBIPH/1-83/TC</w:t>
            </w:r>
          </w:p>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NXB Tài chính</w:t>
            </w:r>
          </w:p>
          <w:p w:rsidR="004C5BC7" w:rsidRPr="00813177" w:rsidRDefault="00F158EB"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Trang </w:t>
            </w:r>
            <w:r w:rsidR="00105B37" w:rsidRPr="00813177">
              <w:rPr>
                <w:rFonts w:cs="Times New Roman"/>
                <w:color w:val="000000" w:themeColor="text1"/>
                <w:szCs w:val="26"/>
              </w:rPr>
              <w:t>(</w:t>
            </w:r>
            <w:r w:rsidRPr="00813177">
              <w:rPr>
                <w:rFonts w:cs="Times New Roman"/>
                <w:color w:val="000000" w:themeColor="text1"/>
                <w:szCs w:val="26"/>
              </w:rPr>
              <w:t>131-141</w:t>
            </w:r>
            <w:r w:rsidR="00105B37" w:rsidRPr="00813177">
              <w:rPr>
                <w:rFonts w:cs="Times New Roman"/>
                <w:color w:val="000000" w:themeColor="text1"/>
                <w:szCs w:val="26"/>
              </w:rPr>
              <w:t>)</w:t>
            </w:r>
          </w:p>
          <w:p w:rsidR="00A87D73" w:rsidRPr="00813177"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p>
        </w:tc>
      </w:tr>
      <w:tr w:rsidR="005524EB" w:rsidRPr="00813177" w:rsidTr="00072DB5">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54</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072DB5">
            <w:pPr>
              <w:spacing w:before="0" w:after="0" w:line="240" w:lineRule="auto"/>
              <w:ind w:firstLine="0"/>
              <w:rPr>
                <w:rFonts w:cs="Times New Roman"/>
                <w:color w:val="000000" w:themeColor="text1"/>
                <w:szCs w:val="26"/>
              </w:rPr>
            </w:pPr>
            <w:r w:rsidRPr="00813177">
              <w:rPr>
                <w:rFonts w:cs="Times New Roman"/>
                <w:color w:val="000000" w:themeColor="text1"/>
                <w:szCs w:val="26"/>
              </w:rPr>
              <w:t>Chi ngân sách nhà nước nhằm khuyến khích khởi nghiệp sáng tạo: Kinh nghiệp từ Trung Quốc</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4250BB"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sidR="00A412F3">
              <w:rPr>
                <w:rFonts w:cs="Times New Roman"/>
                <w:color w:val="000000" w:themeColor="text1"/>
                <w:szCs w:val="26"/>
              </w:rPr>
              <w:t xml:space="preserve"> Q</w:t>
            </w:r>
            <w:r w:rsidR="00E4154E">
              <w:rPr>
                <w:rFonts w:cs="Times New Roman"/>
                <w:color w:val="000000" w:themeColor="text1"/>
                <w:szCs w:val="26"/>
              </w:rPr>
              <w:t>G</w:t>
            </w:r>
            <w:r w:rsidR="008E7FD4" w:rsidRPr="00813177">
              <w:rPr>
                <w:rFonts w:cs="Times New Roman"/>
                <w:color w:val="000000" w:themeColor="text1"/>
                <w:szCs w:val="26"/>
              </w:rPr>
              <w:t>:  “</w:t>
            </w:r>
            <w:r w:rsidR="00A87D73" w:rsidRPr="00813177">
              <w:rPr>
                <w:rFonts w:cs="Times New Roman"/>
                <w:color w:val="000000" w:themeColor="text1"/>
                <w:szCs w:val="26"/>
              </w:rPr>
              <w:t>Chính sách thuế, tài chính đặc thù cho phát triển hệ sinh thái khởi nghiệp đổi mới sáng tạo quốc gia</w:t>
            </w:r>
            <w:r w:rsidR="008E7FD4" w:rsidRPr="00813177">
              <w:rPr>
                <w:rFonts w:cs="Times New Roman"/>
                <w:color w:val="000000" w:themeColor="text1"/>
                <w:szCs w:val="26"/>
              </w:rPr>
              <w:t>”</w:t>
            </w:r>
            <w:r w:rsidR="004250BB" w:rsidRPr="00813177">
              <w:rPr>
                <w:rFonts w:cs="Times New Roman"/>
                <w:color w:val="000000" w:themeColor="text1"/>
                <w:szCs w:val="26"/>
              </w:rPr>
              <w:t>. Mã ISBN</w:t>
            </w:r>
          </w:p>
          <w:p w:rsidR="00A87D73" w:rsidRPr="00813177" w:rsidRDefault="004250BB"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978-604-79-1826-3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Số xác nhận ĐKXB : 1486-2018/CXBIPH/1-36/TC</w:t>
            </w:r>
          </w:p>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NXB Tài chính</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A87D73" w:rsidRPr="00813177">
              <w:rPr>
                <w:rFonts w:cs="Times New Roman"/>
                <w:color w:val="000000" w:themeColor="text1"/>
                <w:szCs w:val="26"/>
              </w:rPr>
              <w:t>105</w:t>
            </w:r>
            <w:r w:rsidR="00105B37">
              <w:rPr>
                <w:rFonts w:cs="Times New Roman"/>
                <w:color w:val="000000" w:themeColor="text1"/>
                <w:szCs w:val="26"/>
              </w:rPr>
              <w:t>–</w:t>
            </w:r>
            <w:r w:rsidR="00A87D73" w:rsidRPr="00813177">
              <w:rPr>
                <w:rFonts w:cs="Times New Roman"/>
                <w:color w:val="000000" w:themeColor="text1"/>
                <w:szCs w:val="26"/>
              </w:rPr>
              <w:t>110</w:t>
            </w:r>
            <w:r w:rsidRPr="00813177">
              <w:rPr>
                <w:rFonts w:cs="Times New Roman"/>
                <w:color w:val="000000" w:themeColor="text1"/>
                <w:szCs w:val="26"/>
              </w:rPr>
              <w:t>)</w:t>
            </w:r>
          </w:p>
          <w:p w:rsidR="00A87D73" w:rsidRPr="00813177"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55</w:t>
            </w:r>
          </w:p>
        </w:tc>
        <w:tc>
          <w:tcPr>
            <w:tcW w:w="792" w:type="pct"/>
            <w:tcBorders>
              <w:top w:val="single" w:sz="4" w:space="0" w:color="auto"/>
              <w:left w:val="single" w:sz="4" w:space="0" w:color="auto"/>
              <w:bottom w:val="single" w:sz="4" w:space="0" w:color="auto"/>
              <w:right w:val="nil"/>
            </w:tcBorders>
            <w:shd w:val="clear" w:color="auto" w:fill="FFFFFF"/>
          </w:tcPr>
          <w:p w:rsidR="00A87D73" w:rsidRPr="00813177" w:rsidRDefault="00A87D73" w:rsidP="00813177">
            <w:pPr>
              <w:spacing w:before="0" w:after="0" w:line="240" w:lineRule="auto"/>
              <w:ind w:firstLine="0"/>
              <w:rPr>
                <w:rFonts w:cs="Times New Roman"/>
                <w:color w:val="000000" w:themeColor="text1"/>
                <w:szCs w:val="26"/>
              </w:rPr>
            </w:pPr>
            <w:r w:rsidRPr="00813177">
              <w:rPr>
                <w:rFonts w:cs="Times New Roman"/>
                <w:color w:val="000000" w:themeColor="text1"/>
                <w:szCs w:val="26"/>
              </w:rPr>
              <w:t>Kế toán các khoản thu, doanh thu trong đơn vị hành chính sự nghiệp- từng bước tiệm cận chuẩn mực kế toán công quốc tế</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A2D2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w:t>
            </w:r>
            <w:r w:rsidR="00ED6399" w:rsidRPr="00813177">
              <w:rPr>
                <w:rFonts w:cs="Times New Roman"/>
                <w:color w:val="000000" w:themeColor="text1"/>
                <w:szCs w:val="26"/>
              </w:rPr>
              <w:t>C</w:t>
            </w:r>
          </w:p>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Số 6 (167)</w:t>
            </w:r>
            <w:r w:rsidR="007164E9" w:rsidRPr="00813177">
              <w:rPr>
                <w:rFonts w:cs="Times New Roman"/>
                <w:color w:val="000000" w:themeColor="text1"/>
                <w:szCs w:val="26"/>
              </w:rPr>
              <w:t>/2018</w:t>
            </w:r>
          </w:p>
          <w:p w:rsidR="00A87D73" w:rsidRPr="00813177" w:rsidRDefault="00377D69"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Trang (</w:t>
            </w:r>
            <w:r w:rsidR="000D1471" w:rsidRPr="00813177">
              <w:rPr>
                <w:rFonts w:cs="Times New Roman"/>
                <w:color w:val="000000" w:themeColor="text1"/>
                <w:szCs w:val="26"/>
              </w:rPr>
              <w:t>13</w:t>
            </w:r>
            <w:r w:rsidR="00105B37">
              <w:rPr>
                <w:rFonts w:cs="Times New Roman"/>
                <w:color w:val="000000" w:themeColor="text1"/>
                <w:szCs w:val="26"/>
              </w:rPr>
              <w:t>–</w:t>
            </w:r>
            <w:r w:rsidR="000D1471" w:rsidRPr="00813177">
              <w:rPr>
                <w:rFonts w:cs="Times New Roman"/>
                <w:color w:val="000000" w:themeColor="text1"/>
                <w:szCs w:val="26"/>
              </w:rPr>
              <w:t>18</w:t>
            </w:r>
            <w:r w:rsidRPr="00813177">
              <w:rPr>
                <w:rFonts w:cs="Times New Roman"/>
                <w:color w:val="000000" w:themeColor="text1"/>
                <w:szCs w:val="26"/>
              </w:rPr>
              <w:t>)</w:t>
            </w:r>
          </w:p>
          <w:p w:rsidR="00A87D73" w:rsidRPr="00813177" w:rsidRDefault="00A87D73" w:rsidP="00813177">
            <w:pPr>
              <w:spacing w:before="0" w:after="0" w:line="240" w:lineRule="auto"/>
              <w:ind w:firstLine="0"/>
              <w:jc w:val="center"/>
              <w:rPr>
                <w:rFonts w:cs="Times New Roman"/>
                <w:color w:val="000000" w:themeColor="text1"/>
                <w:szCs w:val="26"/>
              </w:rPr>
            </w:pP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2018</w:t>
            </w:r>
          </w:p>
          <w:p w:rsidR="00A87D73" w:rsidRPr="00813177" w:rsidRDefault="00A87D73" w:rsidP="00813177">
            <w:pPr>
              <w:spacing w:before="0" w:after="0" w:line="240" w:lineRule="auto"/>
              <w:ind w:firstLine="0"/>
              <w:jc w:val="center"/>
              <w:rPr>
                <w:rFonts w:cs="Times New Roman"/>
                <w:color w:val="000000" w:themeColor="text1"/>
                <w:szCs w:val="26"/>
              </w:rPr>
            </w:pP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56</w:t>
            </w:r>
          </w:p>
        </w:tc>
        <w:tc>
          <w:tcPr>
            <w:tcW w:w="792" w:type="pct"/>
            <w:tcBorders>
              <w:top w:val="single" w:sz="4" w:space="0" w:color="auto"/>
              <w:left w:val="single" w:sz="4" w:space="0" w:color="auto"/>
              <w:bottom w:val="single" w:sz="4" w:space="0" w:color="auto"/>
              <w:right w:val="nil"/>
            </w:tcBorders>
            <w:shd w:val="clear" w:color="auto" w:fill="FFFFFF"/>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Chính sách tài khóa 2018 và một số định hướng chính sách năm 2019</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Tạp chí </w:t>
            </w:r>
            <w:r w:rsidR="00072DB5">
              <w:rPr>
                <w:rFonts w:cs="Times New Roman"/>
                <w:color w:val="000000" w:themeColor="text1"/>
                <w:szCs w:val="26"/>
              </w:rPr>
              <w:t>Nghiên cứu</w:t>
            </w:r>
          </w:p>
          <w:p w:rsidR="00A87D73" w:rsidRPr="00813177" w:rsidRDefault="00A87D73"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Tài chính Kế toán/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7164E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Số </w:t>
            </w:r>
            <w:r w:rsidR="000D1471" w:rsidRPr="000F5A0C">
              <w:rPr>
                <w:rFonts w:cs="Times New Roman"/>
                <w:color w:val="000000" w:themeColor="text1"/>
                <w:szCs w:val="26"/>
              </w:rPr>
              <w:t>01-</w:t>
            </w:r>
            <w:r w:rsidR="00A87D73" w:rsidRPr="000F5A0C">
              <w:rPr>
                <w:rFonts w:cs="Times New Roman"/>
                <w:color w:val="000000" w:themeColor="text1"/>
                <w:szCs w:val="26"/>
              </w:rPr>
              <w:t>(186)</w:t>
            </w:r>
            <w:r w:rsidR="000D1471" w:rsidRPr="000F5A0C">
              <w:rPr>
                <w:rFonts w:cs="Times New Roman"/>
                <w:color w:val="000000" w:themeColor="text1"/>
                <w:szCs w:val="26"/>
              </w:rPr>
              <w:t>/2019</w:t>
            </w:r>
          </w:p>
          <w:p w:rsidR="00A87D73" w:rsidRPr="00813177"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105B37">
              <w:rPr>
                <w:rFonts w:cs="Times New Roman"/>
                <w:color w:val="000000" w:themeColor="text1"/>
                <w:szCs w:val="26"/>
              </w:rPr>
              <w:t>0</w:t>
            </w:r>
            <w:r w:rsidR="00A87D73" w:rsidRPr="000F5A0C">
              <w:rPr>
                <w:rFonts w:cs="Times New Roman"/>
                <w:color w:val="000000" w:themeColor="text1"/>
                <w:szCs w:val="26"/>
              </w:rPr>
              <w:t>5</w:t>
            </w:r>
            <w:r w:rsidR="00105B37">
              <w:rPr>
                <w:rFonts w:cs="Times New Roman"/>
                <w:color w:val="000000" w:themeColor="text1"/>
                <w:szCs w:val="26"/>
              </w:rPr>
              <w:t>–</w:t>
            </w:r>
            <w:r w:rsidR="00A87D73" w:rsidRPr="000F5A0C">
              <w:rPr>
                <w:rFonts w:cs="Times New Roman"/>
                <w:color w:val="000000" w:themeColor="text1"/>
                <w:szCs w:val="26"/>
              </w:rPr>
              <w:t>11</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2019</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57</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Analysis and assessment of taxation mechanism for attraction of individuals and organizations doing creative start-up or foreign investment in creative start-ups in Vietnam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072DB5" w:rsidRDefault="00ED6399" w:rsidP="00813177">
            <w:pPr>
              <w:spacing w:before="0" w:after="0" w:line="240" w:lineRule="auto"/>
              <w:ind w:firstLine="0"/>
              <w:jc w:val="center"/>
              <w:rPr>
                <w:spacing w:val="-12"/>
              </w:rPr>
            </w:pPr>
            <w:r w:rsidRPr="00072DB5">
              <w:rPr>
                <w:rFonts w:cs="Times New Roman"/>
                <w:color w:val="000000" w:themeColor="text1"/>
                <w:spacing w:val="-12"/>
                <w:szCs w:val="26"/>
              </w:rPr>
              <w:t>Kỷ yếu HTKHQT:</w:t>
            </w:r>
            <w:r w:rsidR="00A87D73" w:rsidRPr="00072DB5">
              <w:rPr>
                <w:rFonts w:cs="Times New Roman"/>
                <w:color w:val="000000" w:themeColor="text1"/>
                <w:spacing w:val="-12"/>
                <w:szCs w:val="26"/>
              </w:rPr>
              <w:t>International Finance Accounting Research Conference:  “</w:t>
            </w:r>
            <w:r w:rsidR="00A87D73" w:rsidRPr="00072DB5">
              <w:rPr>
                <w:bCs/>
                <w:spacing w:val="-12"/>
              </w:rPr>
              <w:t>Finance and</w:t>
            </w:r>
            <w:r w:rsidR="00A87D73" w:rsidRPr="00072DB5">
              <w:rPr>
                <w:rFonts w:cs="Times New Roman"/>
                <w:color w:val="000000" w:themeColor="text1"/>
                <w:spacing w:val="-12"/>
                <w:szCs w:val="26"/>
              </w:rPr>
              <w:t> </w:t>
            </w:r>
            <w:r w:rsidR="00A87D73" w:rsidRPr="00072DB5">
              <w:rPr>
                <w:bCs/>
                <w:spacing w:val="-12"/>
              </w:rPr>
              <w:t>Accounting in the fourth industrial revolution</w:t>
            </w:r>
            <w:r w:rsidR="00A87D73" w:rsidRPr="00072DB5">
              <w:rPr>
                <w:rFonts w:cs="Times New Roman"/>
                <w:color w:val="000000" w:themeColor="text1"/>
                <w:spacing w:val="-12"/>
                <w:szCs w:val="26"/>
              </w:rPr>
              <w:t>”</w:t>
            </w:r>
          </w:p>
          <w:p w:rsidR="00A87D73" w:rsidRPr="00813177" w:rsidRDefault="00A87D73" w:rsidP="00813177">
            <w:pPr>
              <w:spacing w:before="0" w:after="0" w:line="240" w:lineRule="auto"/>
              <w:ind w:firstLine="0"/>
              <w:jc w:val="center"/>
              <w:rPr>
                <w:rFonts w:cs="Times New Roman"/>
                <w:color w:val="000000" w:themeColor="text1"/>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NXB Tài chính;QĐXB số 5176-2019, ISBN 978 – 604-79-22-79-6</w:t>
            </w:r>
          </w:p>
          <w:p w:rsidR="00A87D73" w:rsidRPr="00813177"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253</w:t>
            </w:r>
            <w:r w:rsidR="00105B37">
              <w:rPr>
                <w:rFonts w:cs="Times New Roman"/>
                <w:color w:val="000000" w:themeColor="text1"/>
                <w:szCs w:val="26"/>
              </w:rPr>
              <w:t>–</w:t>
            </w:r>
            <w:r w:rsidR="00A87D73" w:rsidRPr="000F5A0C">
              <w:rPr>
                <w:rFonts w:cs="Times New Roman"/>
                <w:color w:val="000000" w:themeColor="text1"/>
                <w:szCs w:val="26"/>
              </w:rPr>
              <w:t>262</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2019</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58</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Mục tiêu và một số giải pháp góp phần thực hiện hiệu quả chính sách tài khóa ở Việt Nam đến năm 2022</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EC4E42"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sidR="00A87D73" w:rsidRPr="00813177">
              <w:rPr>
                <w:rFonts w:cs="Times New Roman"/>
                <w:color w:val="000000" w:themeColor="text1"/>
                <w:szCs w:val="26"/>
              </w:rPr>
              <w:t>/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0D1471" w:rsidRPr="000F5A0C" w:rsidRDefault="000D1471"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01 (198)/2020</w:t>
            </w:r>
          </w:p>
          <w:p w:rsidR="00A87D73" w:rsidRPr="00813177" w:rsidRDefault="00105B37"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trang (</w:t>
            </w:r>
            <w:r w:rsidR="00A87D73" w:rsidRPr="000F5A0C">
              <w:rPr>
                <w:rFonts w:cs="Times New Roman"/>
                <w:color w:val="000000" w:themeColor="text1"/>
                <w:szCs w:val="26"/>
              </w:rPr>
              <w:t>10-13</w:t>
            </w:r>
            <w:r>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59</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Hoạt động Khoa học công nghệ  tại Học viện Tài chính theo quan điểm Đảng Cộ</w:t>
            </w:r>
            <w:r w:rsidR="00ED7753" w:rsidRPr="000F5A0C">
              <w:rPr>
                <w:rFonts w:cs="Times New Roman"/>
                <w:color w:val="000000" w:themeColor="text1"/>
                <w:szCs w:val="26"/>
              </w:rPr>
              <w:t>ng s</w:t>
            </w:r>
            <w:r w:rsidRPr="000F5A0C">
              <w:rPr>
                <w:rFonts w:cs="Times New Roman"/>
                <w:color w:val="000000" w:themeColor="text1"/>
                <w:szCs w:val="26"/>
              </w:rPr>
              <w:t>ản Việt Nam trong bối cảnh mới</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26606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EC4E42"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sidR="00A87D73" w:rsidRPr="00813177">
              <w:rPr>
                <w:rFonts w:cs="Times New Roman"/>
                <w:color w:val="000000" w:themeColor="text1"/>
                <w:szCs w:val="26"/>
              </w:rPr>
              <w:t>/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0D1471" w:rsidRPr="000F5A0C" w:rsidRDefault="000D1471"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03 (200)/2020</w:t>
            </w:r>
          </w:p>
          <w:p w:rsidR="00A87D73" w:rsidRPr="00813177"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A87D73" w:rsidRPr="000F5A0C">
              <w:rPr>
                <w:rFonts w:cs="Times New Roman"/>
                <w:color w:val="000000" w:themeColor="text1"/>
                <w:szCs w:val="26"/>
              </w:rPr>
              <w:t>83</w:t>
            </w:r>
            <w:r w:rsidR="00105B37">
              <w:rPr>
                <w:rFonts w:cs="Times New Roman"/>
                <w:color w:val="000000" w:themeColor="text1"/>
                <w:szCs w:val="26"/>
              </w:rPr>
              <w:t>–</w:t>
            </w:r>
            <w:r w:rsidR="00A87D73" w:rsidRPr="000F5A0C">
              <w:rPr>
                <w:rFonts w:cs="Times New Roman"/>
                <w:color w:val="000000" w:themeColor="text1"/>
                <w:szCs w:val="26"/>
              </w:rPr>
              <w:t>88</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3/2020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2A733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60</w:t>
            </w:r>
          </w:p>
        </w:tc>
        <w:tc>
          <w:tcPr>
            <w:tcW w:w="792"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Đánh giá thực trạng tự chủ tài chính trong lĩnh vực y tế tại TP Hồ Chí Minh</w:t>
            </w:r>
          </w:p>
        </w:tc>
        <w:tc>
          <w:tcPr>
            <w:tcW w:w="294" w:type="pct"/>
            <w:tcBorders>
              <w:top w:val="single" w:sz="4" w:space="0" w:color="auto"/>
              <w:left w:val="single" w:sz="4" w:space="0" w:color="auto"/>
              <w:bottom w:val="single" w:sz="4" w:space="0" w:color="auto"/>
              <w:right w:val="nil"/>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2A2D2C" w:rsidRDefault="00A87D73"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EC4E42"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sidR="00A87D73" w:rsidRPr="00813177">
              <w:rPr>
                <w:rFonts w:cs="Times New Roman"/>
                <w:color w:val="000000" w:themeColor="text1"/>
                <w:szCs w:val="26"/>
              </w:rPr>
              <w:t>/ ISSN 1859 – 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A87D73" w:rsidRPr="00813177" w:rsidRDefault="00A87D73"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0D1471" w:rsidRPr="000F5A0C" w:rsidRDefault="000D1471"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04 (201)/2020</w:t>
            </w:r>
          </w:p>
          <w:p w:rsidR="00A87D73" w:rsidRPr="000F5A0C" w:rsidRDefault="00377D69"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w:t>
            </w:r>
            <w:r w:rsidR="000D1471" w:rsidRPr="000F5A0C">
              <w:rPr>
                <w:rFonts w:cs="Times New Roman"/>
                <w:color w:val="000000" w:themeColor="text1"/>
                <w:szCs w:val="26"/>
              </w:rPr>
              <w:t>12</w:t>
            </w:r>
            <w:r w:rsidR="00105B37">
              <w:rPr>
                <w:rFonts w:cs="Times New Roman"/>
                <w:color w:val="000000" w:themeColor="text1"/>
                <w:szCs w:val="26"/>
              </w:rPr>
              <w:t>–</w:t>
            </w:r>
            <w:r w:rsidR="000D1471" w:rsidRPr="000F5A0C">
              <w:rPr>
                <w:rFonts w:cs="Times New Roman"/>
                <w:color w:val="000000" w:themeColor="text1"/>
                <w:szCs w:val="26"/>
              </w:rPr>
              <w:t>17</w:t>
            </w:r>
            <w:r w:rsidRPr="000F5A0C">
              <w:rPr>
                <w:rFonts w:cs="Times New Roman"/>
                <w:color w:val="000000" w:themeColor="text1"/>
                <w:szCs w:val="26"/>
              </w:rPr>
              <w:t>)</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A87D73" w:rsidRPr="000F5A0C" w:rsidRDefault="00A87D73"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4/2020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61</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072DB5" w:rsidRDefault="001F447C" w:rsidP="00813177">
            <w:pPr>
              <w:spacing w:before="0" w:after="0" w:line="240" w:lineRule="auto"/>
              <w:ind w:firstLine="0"/>
              <w:rPr>
                <w:rFonts w:cs="Times New Roman"/>
                <w:color w:val="000000" w:themeColor="text1"/>
                <w:spacing w:val="-8"/>
                <w:szCs w:val="26"/>
              </w:rPr>
            </w:pPr>
            <w:r w:rsidRPr="00072DB5">
              <w:rPr>
                <w:rFonts w:cs="Times New Roman"/>
                <w:color w:val="000000" w:themeColor="text1"/>
                <w:spacing w:val="-8"/>
                <w:szCs w:val="26"/>
              </w:rPr>
              <w:t xml:space="preserve">Một số giải </w:t>
            </w:r>
            <w:r w:rsidRPr="00072DB5">
              <w:rPr>
                <w:rFonts w:cs="Times New Roman"/>
                <w:color w:val="000000" w:themeColor="text1"/>
                <w:spacing w:val="-8"/>
                <w:szCs w:val="26"/>
              </w:rPr>
              <w:lastRenderedPageBreak/>
              <w:t>pháp thực hiện cơ chế tự chủ tài chính tại các đơn vị sự nghiệp công lập trên địa bàn Thành phố Hồ Chí Minh</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 xml:space="preserve">Tạp chí </w:t>
            </w:r>
            <w:r>
              <w:rPr>
                <w:rFonts w:cs="Times New Roman"/>
                <w:color w:val="000000" w:themeColor="text1"/>
                <w:szCs w:val="26"/>
              </w:rPr>
              <w:lastRenderedPageBreak/>
              <w:t>Nghiên cứu Tài chính Kế toán/</w:t>
            </w:r>
            <w:r w:rsidRPr="00813177">
              <w:rPr>
                <w:rFonts w:cs="Times New Roman"/>
                <w:color w:val="000000" w:themeColor="text1"/>
                <w:szCs w:val="26"/>
              </w:rPr>
              <w:t xml:space="preserve"> Mã ISSN 1859</w:t>
            </w:r>
            <w:r>
              <w:rPr>
                <w:rFonts w:cs="Times New Roman"/>
                <w:color w:val="000000" w:themeColor="text1"/>
                <w:szCs w:val="26"/>
              </w:rPr>
              <w:t xml:space="preserve"> – </w:t>
            </w:r>
            <w:r w:rsidRPr="00813177">
              <w:rPr>
                <w:rFonts w:cs="Times New Roman"/>
                <w:color w:val="000000" w:themeColor="text1"/>
                <w:szCs w:val="26"/>
              </w:rPr>
              <w:t>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05 (202)/2020</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Trang (10</w:t>
            </w:r>
            <w:r>
              <w:rPr>
                <w:rFonts w:cs="Times New Roman"/>
                <w:color w:val="000000" w:themeColor="text1"/>
                <w:szCs w:val="26"/>
              </w:rPr>
              <w:t>–</w:t>
            </w:r>
            <w:r w:rsidRPr="000F5A0C">
              <w:rPr>
                <w:rFonts w:cs="Times New Roman"/>
                <w:color w:val="000000" w:themeColor="text1"/>
                <w:szCs w:val="26"/>
              </w:rPr>
              <w:t>15)</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62</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B46016" w:rsidRDefault="001F447C" w:rsidP="00813177">
            <w:pPr>
              <w:spacing w:before="0" w:after="0" w:line="240" w:lineRule="auto"/>
              <w:ind w:firstLine="0"/>
              <w:rPr>
                <w:rFonts w:cs="Times New Roman"/>
                <w:color w:val="000000" w:themeColor="text1"/>
                <w:spacing w:val="8"/>
                <w:szCs w:val="26"/>
              </w:rPr>
            </w:pPr>
            <w:r w:rsidRPr="00B46016">
              <w:rPr>
                <w:rFonts w:cs="Times New Roman"/>
                <w:color w:val="000000" w:themeColor="text1"/>
                <w:spacing w:val="8"/>
                <w:szCs w:val="26"/>
              </w:rPr>
              <w:t>Several solution for high School autonomy isses in Ho Chi Minh City</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5708AA"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Journal of Finance &amp; Accounting Research</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Number 01 (7) – 2020</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(27</w:t>
            </w:r>
            <w:r>
              <w:rPr>
                <w:rFonts w:cs="Times New Roman"/>
                <w:color w:val="000000" w:themeColor="text1"/>
                <w:szCs w:val="26"/>
              </w:rPr>
              <w:t>–</w:t>
            </w:r>
            <w:r w:rsidRPr="000F5A0C">
              <w:rPr>
                <w:rFonts w:cs="Times New Roman"/>
                <w:color w:val="000000" w:themeColor="text1"/>
                <w:szCs w:val="26"/>
              </w:rPr>
              <w:t>31)</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 (7) tháng 5/2020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63</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Kinh nghiệm xây dựng chiến lược phát triển của một số trường đại học và bài học rút ra cho Học viện Tài chính</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Tạp chí Nghiên cứu Tài chính Kế toán</w:t>
            </w:r>
            <w:r>
              <w:rPr>
                <w:rFonts w:cs="Times New Roman"/>
                <w:color w:val="000000" w:themeColor="text1"/>
                <w:szCs w:val="26"/>
              </w:rPr>
              <w:t>,</w:t>
            </w:r>
            <w:r w:rsidRPr="00813177">
              <w:rPr>
                <w:rFonts w:cs="Times New Roman"/>
                <w:color w:val="000000" w:themeColor="text1"/>
                <w:szCs w:val="26"/>
              </w:rPr>
              <w:t xml:space="preserve">  ISSN 1859-4093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Số 06 (203) 2020</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(64</w:t>
            </w:r>
            <w:r>
              <w:rPr>
                <w:rFonts w:cs="Times New Roman"/>
                <w:color w:val="000000" w:themeColor="text1"/>
                <w:szCs w:val="26"/>
              </w:rPr>
              <w:t>–</w:t>
            </w:r>
            <w:r w:rsidRPr="000F5A0C">
              <w:rPr>
                <w:rFonts w:cs="Times New Roman"/>
                <w:color w:val="000000" w:themeColor="text1"/>
                <w:szCs w:val="26"/>
              </w:rPr>
              <w:t>68)</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64</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Tác động của Covid-19 đến nền kinh tế và những phản ứng chính sách của Việt 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Kỷ yếu HTKH</w:t>
            </w:r>
            <w:r>
              <w:rPr>
                <w:rFonts w:cs="Times New Roman"/>
                <w:color w:val="000000" w:themeColor="text1"/>
                <w:szCs w:val="26"/>
              </w:rPr>
              <w:t xml:space="preserve"> QG</w:t>
            </w:r>
            <w:r w:rsidRPr="00813177">
              <w:rPr>
                <w:rFonts w:cs="Times New Roman"/>
                <w:color w:val="000000" w:themeColor="text1"/>
                <w:szCs w:val="26"/>
              </w:rPr>
              <w:t>: “Covid19- Tác động và phản ứng chính sách”</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B46016" w:rsidRDefault="001F447C" w:rsidP="00813177">
            <w:pPr>
              <w:spacing w:before="0" w:after="0" w:line="240" w:lineRule="auto"/>
              <w:ind w:firstLine="0"/>
              <w:jc w:val="center"/>
              <w:rPr>
                <w:rFonts w:cs="Times New Roman"/>
                <w:color w:val="000000" w:themeColor="text1"/>
                <w:spacing w:val="-8"/>
                <w:szCs w:val="26"/>
              </w:rPr>
            </w:pPr>
            <w:r w:rsidRPr="00B46016">
              <w:rPr>
                <w:rFonts w:cs="Times New Roman"/>
                <w:color w:val="000000" w:themeColor="text1"/>
                <w:spacing w:val="-8"/>
                <w:szCs w:val="26"/>
              </w:rPr>
              <w:t>Số xác nhận ĐKVB: 2113-020/CXBIPH/03-47/TC. Mã ISBN: 978-604-79-2447-9</w:t>
            </w:r>
          </w:p>
          <w:p w:rsidR="001F447C" w:rsidRPr="000F5A0C" w:rsidRDefault="001F447C" w:rsidP="00813177">
            <w:pPr>
              <w:spacing w:before="0" w:after="0" w:line="240" w:lineRule="auto"/>
              <w:ind w:firstLine="0"/>
              <w:jc w:val="center"/>
              <w:rPr>
                <w:rFonts w:cs="Times New Roman"/>
                <w:color w:val="000000" w:themeColor="text1"/>
                <w:szCs w:val="26"/>
              </w:rPr>
            </w:pPr>
            <w:r w:rsidRPr="00B46016">
              <w:rPr>
                <w:rFonts w:cs="Times New Roman"/>
                <w:color w:val="000000" w:themeColor="text1"/>
                <w:spacing w:val="-8"/>
                <w:szCs w:val="26"/>
              </w:rPr>
              <w:t>Trang (13–20)</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65</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813177" w:rsidRDefault="001F447C"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State public Accounting: Study Case in Vietnam</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TEST - Engineering and Management</w:t>
            </w:r>
          </w:p>
          <w:p w:rsidR="001F447C" w:rsidRPr="00813177"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 0193</w:t>
            </w:r>
            <w:r>
              <w:rPr>
                <w:rFonts w:cs="Times New Roman"/>
                <w:color w:val="000000" w:themeColor="text1"/>
                <w:szCs w:val="26"/>
              </w:rPr>
              <w:t xml:space="preserve"> -  </w:t>
            </w:r>
            <w:r w:rsidRPr="000F5A0C">
              <w:rPr>
                <w:rFonts w:cs="Times New Roman"/>
                <w:color w:val="000000" w:themeColor="text1"/>
                <w:szCs w:val="26"/>
              </w:rPr>
              <w:t>4120 Page No. 17840 - 17853</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Scopus Q4</w:t>
            </w: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Volume: 83</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17840 – 17853</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66</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B46016" w:rsidRDefault="001F447C" w:rsidP="00813177">
            <w:pPr>
              <w:spacing w:before="0" w:after="0" w:line="240" w:lineRule="auto"/>
              <w:ind w:firstLine="0"/>
              <w:rPr>
                <w:rFonts w:cs="Times New Roman"/>
                <w:color w:val="000000" w:themeColor="text1"/>
                <w:spacing w:val="-8"/>
                <w:szCs w:val="26"/>
              </w:rPr>
            </w:pPr>
            <w:r w:rsidRPr="00B46016">
              <w:rPr>
                <w:rFonts w:cs="Times New Roman"/>
                <w:color w:val="000000" w:themeColor="text1"/>
                <w:spacing w:val="-8"/>
                <w:szCs w:val="26"/>
              </w:rPr>
              <w:t xml:space="preserve">Measurement of the operating </w:t>
            </w:r>
            <w:r w:rsidRPr="00B46016">
              <w:rPr>
                <w:rFonts w:cs="Times New Roman"/>
                <w:color w:val="000000" w:themeColor="text1"/>
                <w:spacing w:val="-8"/>
                <w:szCs w:val="26"/>
              </w:rPr>
              <w:lastRenderedPageBreak/>
              <w:t>results in the Public Sector: A systematic revaluation and academic interpretation about the performance aspect</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02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r>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keepNext/>
              <w:keepLines/>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International Journal of Innovation, </w:t>
            </w:r>
            <w:r w:rsidRPr="000F5A0C">
              <w:rPr>
                <w:rFonts w:cs="Times New Roman"/>
                <w:color w:val="000000" w:themeColor="text1"/>
                <w:szCs w:val="26"/>
              </w:rPr>
              <w:lastRenderedPageBreak/>
              <w:t>Creativity and Change.</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 2201-1315</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lastRenderedPageBreak/>
              <w:t xml:space="preserve">Scopus </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Q2</w:t>
            </w: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B46016"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Volume 12, </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Issue 8</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(143</w:t>
            </w:r>
            <w:r>
              <w:rPr>
                <w:rFonts w:cs="Times New Roman"/>
                <w:color w:val="000000" w:themeColor="text1"/>
                <w:szCs w:val="26"/>
              </w:rPr>
              <w:t>–</w:t>
            </w:r>
            <w:r w:rsidRPr="000F5A0C">
              <w:rPr>
                <w:rFonts w:cs="Times New Roman"/>
                <w:color w:val="000000" w:themeColor="text1"/>
                <w:szCs w:val="26"/>
              </w:rPr>
              <w:t>163)</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1F447C">
            <w:pPr>
              <w:spacing w:before="0" w:after="0" w:line="240" w:lineRule="auto"/>
              <w:ind w:firstLine="0"/>
              <w:jc w:val="center"/>
              <w:rPr>
                <w:rFonts w:cs="Times New Roman"/>
                <w:color w:val="000000" w:themeColor="text1"/>
                <w:szCs w:val="26"/>
              </w:rPr>
            </w:pPr>
            <w:r>
              <w:rPr>
                <w:rFonts w:cs="Times New Roman"/>
                <w:color w:val="000000" w:themeColor="text1"/>
                <w:szCs w:val="26"/>
              </w:rPr>
              <w:lastRenderedPageBreak/>
              <w:t>67</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Enhancing financial inclusion: an empirical study in Vietnam and Policy Implications</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01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Global and stochastic analysis </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ISSN 2248</w:t>
            </w:r>
            <w:r>
              <w:rPr>
                <w:rFonts w:cs="Times New Roman"/>
                <w:color w:val="000000" w:themeColor="text1"/>
                <w:szCs w:val="26"/>
              </w:rPr>
              <w:t xml:space="preserve"> – </w:t>
            </w:r>
            <w:r w:rsidRPr="000F5A0C">
              <w:rPr>
                <w:rFonts w:cs="Times New Roman"/>
                <w:color w:val="000000" w:themeColor="text1"/>
                <w:szCs w:val="26"/>
              </w:rPr>
              <w:t>9444</w:t>
            </w:r>
          </w:p>
          <w:p w:rsidR="001F447C" w:rsidRPr="000F5A0C" w:rsidRDefault="001F447C" w:rsidP="00813177">
            <w:pPr>
              <w:spacing w:before="0" w:after="0" w:line="240" w:lineRule="auto"/>
              <w:ind w:firstLine="0"/>
              <w:jc w:val="center"/>
              <w:rPr>
                <w:rFonts w:cs="Times New Roman"/>
                <w:color w:val="000000" w:themeColor="text1"/>
                <w:szCs w:val="26"/>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Scopus</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Q4</w:t>
            </w: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Vol. 7 No. 1 (January-June, 2020)</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Trang (101 –130)</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2020</w:t>
            </w:r>
          </w:p>
        </w:tc>
      </w:tr>
      <w:tr w:rsidR="005524EB" w:rsidRPr="00813177" w:rsidTr="005524EB">
        <w:trPr>
          <w:jc w:val="center"/>
        </w:trPr>
        <w:tc>
          <w:tcPr>
            <w:tcW w:w="22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1F447C">
            <w:pPr>
              <w:spacing w:before="0" w:after="0" w:line="240" w:lineRule="auto"/>
              <w:ind w:firstLine="0"/>
              <w:jc w:val="center"/>
              <w:rPr>
                <w:rFonts w:cs="Times New Roman"/>
                <w:color w:val="000000" w:themeColor="text1"/>
                <w:szCs w:val="26"/>
              </w:rPr>
            </w:pPr>
            <w:r>
              <w:rPr>
                <w:rFonts w:cs="Times New Roman"/>
                <w:color w:val="000000" w:themeColor="text1"/>
                <w:szCs w:val="26"/>
              </w:rPr>
              <w:t>68</w:t>
            </w:r>
          </w:p>
        </w:tc>
        <w:tc>
          <w:tcPr>
            <w:tcW w:w="79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rPr>
                <w:rFonts w:cs="Times New Roman"/>
                <w:color w:val="000000" w:themeColor="text1"/>
                <w:szCs w:val="26"/>
              </w:rPr>
            </w:pPr>
            <w:r w:rsidRPr="000F5A0C">
              <w:rPr>
                <w:rFonts w:cs="Times New Roman"/>
                <w:color w:val="000000" w:themeColor="text1"/>
                <w:szCs w:val="26"/>
              </w:rPr>
              <w:t>Comparison between ARIMA and LSTM-RNN for VN-Index prediction</w:t>
            </w:r>
          </w:p>
        </w:tc>
        <w:tc>
          <w:tcPr>
            <w:tcW w:w="294"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05</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813177" w:rsidRDefault="001F447C" w:rsidP="00813177">
            <w:pPr>
              <w:spacing w:before="0" w:after="0" w:line="240" w:lineRule="auto"/>
              <w:ind w:firstLine="0"/>
              <w:jc w:val="center"/>
              <w:rPr>
                <w:rFonts w:cs="Times New Roman"/>
                <w:color w:val="000000" w:themeColor="text1"/>
                <w:szCs w:val="26"/>
              </w:rPr>
            </w:pPr>
            <w:r w:rsidRPr="00813177">
              <w:rPr>
                <w:rFonts w:cs="Times New Roman"/>
                <w:color w:val="000000" w:themeColor="text1"/>
                <w:szCs w:val="26"/>
              </w:rPr>
              <w:t>X</w:t>
            </w:r>
          </w:p>
        </w:tc>
        <w:tc>
          <w:tcPr>
            <w:tcW w:w="853"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096FC2">
            <w:pPr>
              <w:spacing w:before="0"/>
              <w:ind w:firstLine="0"/>
              <w:rPr>
                <w:rFonts w:cs="Times New Roman"/>
                <w:color w:val="000000" w:themeColor="text1"/>
                <w:szCs w:val="26"/>
              </w:rPr>
            </w:pPr>
            <w:r w:rsidRPr="00813177">
              <w:rPr>
                <w:rFonts w:cs="Times New Roman"/>
                <w:color w:val="000000" w:themeColor="text1"/>
                <w:szCs w:val="26"/>
              </w:rPr>
              <w:t xml:space="preserve">Proceedings of the 3rd International Conference on Intelligent Human Systems Integration (IHSI 2020): Integrating People and Intelligent Systems, February 19-21, 2020, Modena, Italy </w:t>
            </w:r>
            <w:r w:rsidRPr="000F5A0C">
              <w:rPr>
                <w:rFonts w:cs="Times New Roman"/>
                <w:color w:val="000000" w:themeColor="text1"/>
                <w:szCs w:val="26"/>
              </w:rPr>
              <w:t>Online ISBN 978-3-030-39512-4:</w:t>
            </w:r>
          </w:p>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Print ISBN 978-3-030-39511-7</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Scopus</w:t>
            </w:r>
            <w:r>
              <w:rPr>
                <w:rFonts w:cs="Times New Roman"/>
                <w:color w:val="000000" w:themeColor="text1"/>
                <w:szCs w:val="26"/>
              </w:rPr>
              <w:t xml:space="preserve"> Q3</w:t>
            </w:r>
          </w:p>
        </w:tc>
        <w:tc>
          <w:tcPr>
            <w:tcW w:w="452"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p>
        </w:tc>
        <w:tc>
          <w:tcPr>
            <w:tcW w:w="1090" w:type="pct"/>
            <w:tcBorders>
              <w:top w:val="single" w:sz="4" w:space="0" w:color="auto"/>
              <w:left w:val="single" w:sz="4" w:space="0" w:color="auto"/>
              <w:bottom w:val="single" w:sz="4" w:space="0" w:color="auto"/>
              <w:right w:val="nil"/>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 xml:space="preserve"> Trang (1107</w:t>
            </w:r>
            <w:r>
              <w:rPr>
                <w:rFonts w:cs="Times New Roman"/>
                <w:color w:val="000000" w:themeColor="text1"/>
                <w:szCs w:val="26"/>
              </w:rPr>
              <w:t>–</w:t>
            </w:r>
            <w:r w:rsidRPr="000F5A0C">
              <w:rPr>
                <w:rFonts w:cs="Times New Roman"/>
                <w:color w:val="000000" w:themeColor="text1"/>
                <w:szCs w:val="26"/>
              </w:rPr>
              <w:t>1112)</w:t>
            </w:r>
          </w:p>
        </w:tc>
        <w:tc>
          <w:tcPr>
            <w:tcW w:w="492" w:type="pct"/>
            <w:tcBorders>
              <w:top w:val="single" w:sz="4" w:space="0" w:color="auto"/>
              <w:left w:val="single" w:sz="4" w:space="0" w:color="auto"/>
              <w:bottom w:val="single" w:sz="4" w:space="0" w:color="auto"/>
              <w:right w:val="single" w:sz="4" w:space="0" w:color="auto"/>
            </w:tcBorders>
            <w:shd w:val="clear" w:color="auto" w:fill="FFFFFF"/>
            <w:vAlign w:val="center"/>
          </w:tcPr>
          <w:p w:rsidR="001F447C" w:rsidRPr="000F5A0C" w:rsidRDefault="001F447C" w:rsidP="00813177">
            <w:pPr>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2020</w:t>
            </w:r>
          </w:p>
        </w:tc>
      </w:tr>
    </w:tbl>
    <w:p w:rsidR="00F206CF" w:rsidRDefault="000F1C03" w:rsidP="00782B27">
      <w:pPr>
        <w:spacing w:after="0" w:line="240" w:lineRule="auto"/>
        <w:rPr>
          <w:rFonts w:cs="Times New Roman"/>
          <w:bCs/>
          <w:color w:val="000000" w:themeColor="text1"/>
          <w:szCs w:val="26"/>
        </w:rPr>
      </w:pPr>
      <w:r w:rsidRPr="000F5A0C">
        <w:rPr>
          <w:rFonts w:cs="Times New Roman"/>
          <w:color w:val="000000" w:themeColor="text1"/>
          <w:szCs w:val="26"/>
        </w:rPr>
        <w:lastRenderedPageBreak/>
        <w:t xml:space="preserve">- </w:t>
      </w:r>
      <w:r w:rsidR="0004747D" w:rsidRPr="000F5A0C">
        <w:rPr>
          <w:rFonts w:cs="Times New Roman"/>
          <w:color w:val="000000" w:themeColor="text1"/>
          <w:szCs w:val="26"/>
        </w:rPr>
        <w:t>Trong đó, số lượng bài báo khoa học đăng trên tạp chí khoa học quốc tế uy tín</w:t>
      </w:r>
      <w:r w:rsidR="007262C7" w:rsidRPr="000F5A0C">
        <w:rPr>
          <w:rFonts w:cs="Times New Roman"/>
          <w:color w:val="000000" w:themeColor="text1"/>
          <w:szCs w:val="26"/>
        </w:rPr>
        <w:t xml:space="preserve"> mà ƯV là tác giả chính</w:t>
      </w:r>
      <w:r w:rsidR="0004747D" w:rsidRPr="000F5A0C">
        <w:rPr>
          <w:rFonts w:cs="Times New Roman"/>
          <w:color w:val="000000" w:themeColor="text1"/>
          <w:szCs w:val="26"/>
        </w:rPr>
        <w:t xml:space="preserve"> sau khi được công nhận PGS:</w:t>
      </w:r>
      <w:r w:rsidR="00E1720D" w:rsidRPr="000F5A0C">
        <w:rPr>
          <w:rFonts w:cs="Times New Roman"/>
          <w:color w:val="000000" w:themeColor="text1"/>
          <w:szCs w:val="26"/>
        </w:rPr>
        <w:t>0</w:t>
      </w:r>
      <w:r w:rsidR="00782B27">
        <w:rPr>
          <w:rFonts w:cs="Times New Roman"/>
          <w:color w:val="000000" w:themeColor="text1"/>
          <w:szCs w:val="26"/>
        </w:rPr>
        <w:t>6 bài báo</w:t>
      </w:r>
      <w:r w:rsidR="00F66D7D" w:rsidRPr="000F5A0C">
        <w:rPr>
          <w:rFonts w:cs="Times New Roman"/>
          <w:color w:val="000000" w:themeColor="text1"/>
          <w:szCs w:val="26"/>
        </w:rPr>
        <w:t xml:space="preserve"> thuộc cơ sở dữ liệu Scopus</w:t>
      </w:r>
      <w:r w:rsidR="00782B27">
        <w:rPr>
          <w:rFonts w:cs="Times New Roman"/>
          <w:color w:val="000000" w:themeColor="text1"/>
          <w:szCs w:val="26"/>
        </w:rPr>
        <w:t>, bao gồm</w:t>
      </w:r>
      <w:r w:rsidR="00782B27">
        <w:rPr>
          <w:rFonts w:cs="Times New Roman"/>
          <w:bCs/>
          <w:color w:val="000000" w:themeColor="text1"/>
          <w:szCs w:val="26"/>
        </w:rPr>
        <w:t>bài có s</w:t>
      </w:r>
      <w:r w:rsidR="00F206CF" w:rsidRPr="007E31DA">
        <w:rPr>
          <w:rFonts w:cs="Times New Roman"/>
          <w:bCs/>
          <w:color w:val="000000" w:themeColor="text1"/>
          <w:szCs w:val="26"/>
          <w:lang w:val="vi-VN"/>
        </w:rPr>
        <w:t>ố thứ tự</w:t>
      </w:r>
      <w:r w:rsidR="00782B27">
        <w:rPr>
          <w:rFonts w:cs="Times New Roman"/>
          <w:bCs/>
          <w:color w:val="000000" w:themeColor="text1"/>
          <w:szCs w:val="26"/>
        </w:rPr>
        <w:t>:</w:t>
      </w:r>
      <w:r w:rsidR="00590AAF" w:rsidRPr="007E31DA">
        <w:rPr>
          <w:rFonts w:cs="Times New Roman"/>
          <w:bCs/>
          <w:color w:val="000000" w:themeColor="text1"/>
          <w:szCs w:val="26"/>
          <w:lang w:val="vi-VN"/>
        </w:rPr>
        <w:t xml:space="preserve"> 31, </w:t>
      </w:r>
      <w:r w:rsidR="002A733C">
        <w:rPr>
          <w:rFonts w:cs="Times New Roman"/>
          <w:bCs/>
          <w:color w:val="000000" w:themeColor="text1"/>
          <w:szCs w:val="26"/>
        </w:rPr>
        <w:t>43</w:t>
      </w:r>
      <w:r w:rsidR="007819C7" w:rsidRPr="007E31DA">
        <w:rPr>
          <w:rFonts w:cs="Times New Roman"/>
          <w:bCs/>
          <w:color w:val="000000" w:themeColor="text1"/>
          <w:szCs w:val="26"/>
          <w:lang w:val="vi-VN"/>
        </w:rPr>
        <w:t xml:space="preserve">, </w:t>
      </w:r>
      <w:r w:rsidR="001F447C">
        <w:rPr>
          <w:rFonts w:cs="Times New Roman"/>
          <w:bCs/>
          <w:color w:val="000000" w:themeColor="text1"/>
          <w:szCs w:val="26"/>
        </w:rPr>
        <w:t xml:space="preserve">65, </w:t>
      </w:r>
      <w:r w:rsidR="007819C7" w:rsidRPr="007E31DA">
        <w:rPr>
          <w:rFonts w:cs="Times New Roman"/>
          <w:bCs/>
          <w:color w:val="000000" w:themeColor="text1"/>
          <w:szCs w:val="26"/>
          <w:lang w:val="vi-VN"/>
        </w:rPr>
        <w:t>66, 67</w:t>
      </w:r>
      <w:r w:rsidR="00960A7F" w:rsidRPr="007E31DA">
        <w:rPr>
          <w:rFonts w:cs="Times New Roman"/>
          <w:bCs/>
          <w:color w:val="000000" w:themeColor="text1"/>
          <w:szCs w:val="26"/>
          <w:lang w:val="vi-VN"/>
        </w:rPr>
        <w:t>, 68</w:t>
      </w:r>
      <w:r w:rsidR="001F447C">
        <w:rPr>
          <w:rFonts w:cs="Times New Roman"/>
          <w:bCs/>
          <w:color w:val="000000" w:themeColor="text1"/>
          <w:szCs w:val="26"/>
        </w:rPr>
        <w:t>.</w:t>
      </w:r>
    </w:p>
    <w:p w:rsidR="001F447C" w:rsidRPr="001F447C" w:rsidRDefault="001F447C" w:rsidP="007E31DA">
      <w:pPr>
        <w:spacing w:after="0" w:line="240" w:lineRule="auto"/>
        <w:ind w:firstLine="720"/>
        <w:rPr>
          <w:rFonts w:cs="Times New Roman"/>
          <w:bCs/>
          <w:color w:val="000000" w:themeColor="text1"/>
          <w:szCs w:val="26"/>
        </w:rPr>
      </w:pPr>
      <w:r w:rsidRPr="000F5A0C">
        <w:rPr>
          <w:rFonts w:cs="Times New Roman"/>
          <w:bCs/>
          <w:color w:val="000000" w:themeColor="text1"/>
          <w:szCs w:val="26"/>
        </w:rPr>
        <w:t>+ 02 bài báo đăng trên Tạp chí Tiế</w:t>
      </w:r>
      <w:r>
        <w:rPr>
          <w:rFonts w:cs="Times New Roman"/>
          <w:bCs/>
          <w:color w:val="000000" w:themeColor="text1"/>
          <w:szCs w:val="26"/>
        </w:rPr>
        <w:t>ng Anh (STT 49, 63</w:t>
      </w:r>
      <w:r w:rsidRPr="000F5A0C">
        <w:rPr>
          <w:rFonts w:cs="Times New Roman"/>
          <w:bCs/>
          <w:color w:val="000000" w:themeColor="text1"/>
          <w:szCs w:val="26"/>
        </w:rPr>
        <w:t>)</w:t>
      </w:r>
    </w:p>
    <w:p w:rsidR="00F206CF" w:rsidRPr="001F447C" w:rsidRDefault="00F206CF" w:rsidP="001F447C">
      <w:pPr>
        <w:spacing w:after="0" w:line="240" w:lineRule="auto"/>
        <w:ind w:firstLine="720"/>
        <w:rPr>
          <w:rFonts w:cs="Times New Roman"/>
          <w:bCs/>
          <w:color w:val="000000" w:themeColor="text1"/>
          <w:szCs w:val="26"/>
        </w:rPr>
      </w:pPr>
      <w:r w:rsidRPr="007E31DA">
        <w:rPr>
          <w:rFonts w:cs="Times New Roman"/>
          <w:bCs/>
          <w:color w:val="000000" w:themeColor="text1"/>
          <w:szCs w:val="26"/>
          <w:lang w:val="vi-VN"/>
        </w:rPr>
        <w:t>+ 0</w:t>
      </w:r>
      <w:r w:rsidR="001F447C">
        <w:rPr>
          <w:rFonts w:cs="Times New Roman"/>
          <w:bCs/>
          <w:color w:val="000000" w:themeColor="text1"/>
          <w:szCs w:val="26"/>
        </w:rPr>
        <w:t>4</w:t>
      </w:r>
      <w:r w:rsidRPr="007E31DA">
        <w:rPr>
          <w:rFonts w:cs="Times New Roman"/>
          <w:bCs/>
          <w:color w:val="000000" w:themeColor="text1"/>
          <w:szCs w:val="26"/>
          <w:lang w:val="vi-VN"/>
        </w:rPr>
        <w:t xml:space="preserve">bài đăng </w:t>
      </w:r>
      <w:r w:rsidR="00377D69" w:rsidRPr="007E31DA">
        <w:rPr>
          <w:rFonts w:cs="Times New Roman"/>
          <w:bCs/>
          <w:color w:val="000000" w:themeColor="text1"/>
          <w:szCs w:val="26"/>
          <w:lang w:val="vi-VN"/>
        </w:rPr>
        <w:t>K</w:t>
      </w:r>
      <w:r w:rsidRPr="007E31DA">
        <w:rPr>
          <w:rFonts w:cs="Times New Roman"/>
          <w:bCs/>
          <w:color w:val="000000" w:themeColor="text1"/>
          <w:szCs w:val="26"/>
          <w:lang w:val="vi-VN"/>
        </w:rPr>
        <w:t>ỷ yếu Hội thảo Quốc tế</w:t>
      </w:r>
      <w:r w:rsidR="00B679BF">
        <w:rPr>
          <w:rFonts w:cs="Times New Roman"/>
          <w:bCs/>
          <w:color w:val="000000" w:themeColor="text1"/>
          <w:szCs w:val="26"/>
          <w:lang w:val="vi-VN"/>
        </w:rPr>
        <w:t xml:space="preserve"> (STT 47,50</w:t>
      </w:r>
      <w:r w:rsidR="006D729F" w:rsidRPr="007E31DA">
        <w:rPr>
          <w:rFonts w:cs="Times New Roman"/>
          <w:bCs/>
          <w:color w:val="000000" w:themeColor="text1"/>
          <w:szCs w:val="26"/>
          <w:lang w:val="vi-VN"/>
        </w:rPr>
        <w:t>, 5</w:t>
      </w:r>
      <w:r w:rsidR="00B679BF">
        <w:rPr>
          <w:rFonts w:cs="Times New Roman"/>
          <w:bCs/>
          <w:color w:val="000000" w:themeColor="text1"/>
          <w:szCs w:val="26"/>
        </w:rPr>
        <w:t>1</w:t>
      </w:r>
      <w:r w:rsidR="006D729F" w:rsidRPr="007E31DA">
        <w:rPr>
          <w:rFonts w:cs="Times New Roman"/>
          <w:bCs/>
          <w:color w:val="000000" w:themeColor="text1"/>
          <w:szCs w:val="26"/>
          <w:lang w:val="vi-VN"/>
        </w:rPr>
        <w:t>, 5</w:t>
      </w:r>
      <w:r w:rsidR="00B679BF">
        <w:rPr>
          <w:rFonts w:cs="Times New Roman"/>
          <w:bCs/>
          <w:color w:val="000000" w:themeColor="text1"/>
          <w:szCs w:val="26"/>
        </w:rPr>
        <w:t>7</w:t>
      </w:r>
      <w:r w:rsidRPr="007E31DA">
        <w:rPr>
          <w:rFonts w:cs="Times New Roman"/>
          <w:bCs/>
          <w:color w:val="000000" w:themeColor="text1"/>
          <w:szCs w:val="26"/>
          <w:lang w:val="vi-VN"/>
        </w:rPr>
        <w:t>)</w:t>
      </w:r>
    </w:p>
    <w:p w:rsidR="00F339AD" w:rsidRPr="00235D3D" w:rsidRDefault="00F339AD" w:rsidP="00235D3D">
      <w:pPr>
        <w:spacing w:line="240" w:lineRule="auto"/>
        <w:rPr>
          <w:rFonts w:cs="Times New Roman"/>
          <w:b/>
          <w:i/>
          <w:color w:val="000000" w:themeColor="text1"/>
          <w:szCs w:val="26"/>
        </w:rPr>
      </w:pPr>
      <w:r w:rsidRPr="00235D3D">
        <w:rPr>
          <w:rFonts w:cs="Times New Roman"/>
          <w:b/>
          <w:i/>
          <w:color w:val="000000" w:themeColor="text1"/>
          <w:szCs w:val="26"/>
        </w:rPr>
        <w:t>7.2. Bằng độc quyền sáng chế, giải pháp hữu ích</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61"/>
        <w:gridCol w:w="2911"/>
        <w:gridCol w:w="2199"/>
        <w:gridCol w:w="1725"/>
        <w:gridCol w:w="1603"/>
        <w:gridCol w:w="854"/>
      </w:tblGrid>
      <w:tr w:rsidR="00303BE9" w:rsidRPr="000F5A0C" w:rsidTr="00750421">
        <w:tc>
          <w:tcPr>
            <w:tcW w:w="224" w:type="pct"/>
            <w:shd w:val="clear" w:color="auto" w:fill="FFFFFF"/>
            <w:vAlign w:val="center"/>
          </w:tcPr>
          <w:p w:rsidR="00303BE9" w:rsidRPr="000F5A0C" w:rsidRDefault="00303BE9" w:rsidP="00813177">
            <w:pPr>
              <w:spacing w:before="0" w:after="0" w:line="240" w:lineRule="auto"/>
              <w:ind w:firstLine="0"/>
              <w:jc w:val="center"/>
              <w:rPr>
                <w:rFonts w:cs="Times New Roman"/>
                <w:b/>
                <w:szCs w:val="26"/>
              </w:rPr>
            </w:pPr>
            <w:r w:rsidRPr="000F5A0C">
              <w:rPr>
                <w:rFonts w:cs="Times New Roman"/>
                <w:b/>
                <w:szCs w:val="26"/>
              </w:rPr>
              <w:t>TT</w:t>
            </w:r>
          </w:p>
        </w:tc>
        <w:tc>
          <w:tcPr>
            <w:tcW w:w="1495" w:type="pct"/>
            <w:shd w:val="clear" w:color="auto" w:fill="FFFFFF"/>
            <w:vAlign w:val="center"/>
          </w:tcPr>
          <w:p w:rsidR="00303BE9" w:rsidRPr="000F5A0C" w:rsidRDefault="00303BE9" w:rsidP="00A412F3">
            <w:pPr>
              <w:spacing w:before="0" w:after="0" w:line="240" w:lineRule="auto"/>
              <w:ind w:firstLine="0"/>
              <w:jc w:val="center"/>
              <w:rPr>
                <w:rFonts w:cs="Times New Roman"/>
                <w:b/>
                <w:szCs w:val="26"/>
              </w:rPr>
            </w:pPr>
            <w:r w:rsidRPr="000F5A0C">
              <w:rPr>
                <w:rFonts w:cs="Times New Roman"/>
                <w:b/>
                <w:szCs w:val="26"/>
              </w:rPr>
              <w:t>Tên giải pháp hữu ích</w:t>
            </w:r>
          </w:p>
        </w:tc>
        <w:tc>
          <w:tcPr>
            <w:tcW w:w="1130" w:type="pct"/>
            <w:shd w:val="clear" w:color="auto" w:fill="FFFFFF"/>
            <w:vAlign w:val="center"/>
          </w:tcPr>
          <w:p w:rsidR="00303BE9" w:rsidRPr="000F5A0C" w:rsidRDefault="00303BE9" w:rsidP="00813177">
            <w:pPr>
              <w:spacing w:before="0" w:after="0" w:line="240" w:lineRule="auto"/>
              <w:ind w:firstLine="0"/>
              <w:jc w:val="center"/>
              <w:rPr>
                <w:rFonts w:cs="Times New Roman"/>
                <w:b/>
                <w:szCs w:val="26"/>
              </w:rPr>
            </w:pPr>
            <w:r w:rsidRPr="000F5A0C">
              <w:rPr>
                <w:rFonts w:cs="Times New Roman"/>
                <w:b/>
                <w:szCs w:val="26"/>
              </w:rPr>
              <w:t>Tên cơ quan cấp</w:t>
            </w:r>
          </w:p>
        </w:tc>
        <w:tc>
          <w:tcPr>
            <w:tcW w:w="887" w:type="pct"/>
            <w:shd w:val="clear" w:color="auto" w:fill="FFFFFF"/>
            <w:vAlign w:val="center"/>
          </w:tcPr>
          <w:p w:rsidR="00303BE9" w:rsidRPr="000F5A0C" w:rsidRDefault="00303BE9" w:rsidP="00813177">
            <w:pPr>
              <w:spacing w:before="0" w:after="0" w:line="240" w:lineRule="auto"/>
              <w:ind w:firstLine="0"/>
              <w:jc w:val="center"/>
              <w:rPr>
                <w:rFonts w:cs="Times New Roman"/>
                <w:b/>
                <w:szCs w:val="26"/>
              </w:rPr>
            </w:pPr>
            <w:r w:rsidRPr="000F5A0C">
              <w:rPr>
                <w:rFonts w:cs="Times New Roman"/>
                <w:b/>
                <w:szCs w:val="26"/>
              </w:rPr>
              <w:t>Ngày tháng năm cấp</w:t>
            </w:r>
          </w:p>
        </w:tc>
        <w:tc>
          <w:tcPr>
            <w:tcW w:w="824" w:type="pct"/>
            <w:shd w:val="clear" w:color="auto" w:fill="FFFFFF"/>
          </w:tcPr>
          <w:p w:rsidR="00303BE9" w:rsidRPr="000F5A0C" w:rsidRDefault="00303BE9" w:rsidP="00813177">
            <w:pPr>
              <w:spacing w:before="0" w:after="0" w:line="240" w:lineRule="auto"/>
              <w:ind w:firstLine="0"/>
              <w:jc w:val="center"/>
              <w:rPr>
                <w:rFonts w:cs="Times New Roman"/>
                <w:b/>
                <w:szCs w:val="26"/>
              </w:rPr>
            </w:pPr>
            <w:r w:rsidRPr="000F5A0C">
              <w:rPr>
                <w:rFonts w:cs="Times New Roman"/>
                <w:b/>
                <w:szCs w:val="26"/>
              </w:rPr>
              <w:t>Tác giả chính/ đồng tác giả</w:t>
            </w:r>
          </w:p>
        </w:tc>
        <w:tc>
          <w:tcPr>
            <w:tcW w:w="440" w:type="pct"/>
            <w:shd w:val="clear" w:color="auto" w:fill="FFFFFF"/>
            <w:vAlign w:val="center"/>
          </w:tcPr>
          <w:p w:rsidR="00303BE9" w:rsidRPr="000F5A0C" w:rsidRDefault="00303BE9" w:rsidP="00813177">
            <w:pPr>
              <w:spacing w:before="0" w:after="0" w:line="240" w:lineRule="auto"/>
              <w:ind w:firstLine="0"/>
              <w:jc w:val="center"/>
              <w:rPr>
                <w:rFonts w:cs="Times New Roman"/>
                <w:b/>
                <w:szCs w:val="26"/>
              </w:rPr>
            </w:pPr>
            <w:r w:rsidRPr="000F5A0C">
              <w:rPr>
                <w:rFonts w:cs="Times New Roman"/>
                <w:b/>
                <w:szCs w:val="26"/>
              </w:rPr>
              <w:t>Số tác giả</w:t>
            </w:r>
          </w:p>
        </w:tc>
      </w:tr>
      <w:tr w:rsidR="009D26EB" w:rsidRPr="000F5A0C" w:rsidTr="00480CB8">
        <w:tc>
          <w:tcPr>
            <w:tcW w:w="224"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1</w:t>
            </w:r>
          </w:p>
        </w:tc>
        <w:tc>
          <w:tcPr>
            <w:tcW w:w="1495" w:type="pct"/>
            <w:shd w:val="clear" w:color="auto" w:fill="FFFFFF"/>
            <w:vAlign w:val="center"/>
          </w:tcPr>
          <w:p w:rsidR="009D26EB" w:rsidRPr="000F5A0C" w:rsidRDefault="00A412F3" w:rsidP="00813177">
            <w:pPr>
              <w:spacing w:before="0" w:after="0" w:line="240" w:lineRule="auto"/>
              <w:ind w:firstLine="0"/>
              <w:rPr>
                <w:rFonts w:cs="Times New Roman"/>
                <w:szCs w:val="26"/>
              </w:rPr>
            </w:pPr>
            <w:r w:rsidRPr="009B55A7">
              <w:rPr>
                <w:color w:val="000000" w:themeColor="text1"/>
              </w:rPr>
              <w:t>Nghiên cứu đổi mới chính sách và công cụ tài chính phát triển thị trường khoa học và công nghệ trong nền kinh tế thị trường</w:t>
            </w:r>
            <w:r w:rsidR="00235D3D">
              <w:rPr>
                <w:color w:val="000000" w:themeColor="text1"/>
              </w:rPr>
              <w:t xml:space="preserve"> </w:t>
            </w:r>
            <w:r w:rsidRPr="00235D3D">
              <w:rPr>
                <w:rFonts w:cs="Times New Roman"/>
                <w:i/>
                <w:spacing w:val="-6"/>
                <w:szCs w:val="26"/>
              </w:rPr>
              <w:t>(</w:t>
            </w:r>
            <w:r w:rsidR="009D26EB" w:rsidRPr="00235D3D">
              <w:rPr>
                <w:rFonts w:cs="Times New Roman"/>
                <w:i/>
                <w:spacing w:val="-6"/>
                <w:szCs w:val="26"/>
              </w:rPr>
              <w:t>Giấy chứng nhận đăng ký kết quả thực hiện nhiệm vụ KHCN sử dụng ngân sách Nhà nước – Số đăng ký 2019 – 28 – 522/KQNC</w:t>
            </w:r>
            <w:r w:rsidRPr="00235D3D">
              <w:rPr>
                <w:rFonts w:cs="Times New Roman"/>
                <w:i/>
                <w:spacing w:val="-6"/>
                <w:szCs w:val="26"/>
              </w:rPr>
              <w:t>)</w:t>
            </w:r>
          </w:p>
        </w:tc>
        <w:tc>
          <w:tcPr>
            <w:tcW w:w="1130" w:type="pct"/>
            <w:shd w:val="clear" w:color="auto" w:fill="FFFFFF"/>
            <w:vAlign w:val="center"/>
          </w:tcPr>
          <w:p w:rsidR="009D26EB" w:rsidRPr="000F5A0C" w:rsidRDefault="009D26EB" w:rsidP="00480CB8">
            <w:pPr>
              <w:spacing w:before="0" w:after="0" w:line="240" w:lineRule="auto"/>
              <w:ind w:firstLine="0"/>
              <w:rPr>
                <w:rFonts w:cs="Times New Roman"/>
                <w:szCs w:val="26"/>
              </w:rPr>
            </w:pPr>
            <w:r w:rsidRPr="000F5A0C">
              <w:rPr>
                <w:rFonts w:cs="Times New Roman"/>
                <w:szCs w:val="26"/>
              </w:rPr>
              <w:t>Cục Thông tin Khoa học và Công nghệ Quốc gia, Bộ Khoa học và Công nghệ</w:t>
            </w:r>
          </w:p>
        </w:tc>
        <w:tc>
          <w:tcPr>
            <w:tcW w:w="887"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14/05/2019</w:t>
            </w:r>
          </w:p>
        </w:tc>
        <w:tc>
          <w:tcPr>
            <w:tcW w:w="824"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PGS.TS. Nguyễn Trọng Cơ</w:t>
            </w:r>
          </w:p>
        </w:tc>
        <w:tc>
          <w:tcPr>
            <w:tcW w:w="440"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13</w:t>
            </w:r>
          </w:p>
        </w:tc>
      </w:tr>
      <w:tr w:rsidR="009D26EB" w:rsidRPr="000F5A0C" w:rsidTr="00480CB8">
        <w:tc>
          <w:tcPr>
            <w:tcW w:w="224"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2</w:t>
            </w:r>
          </w:p>
        </w:tc>
        <w:tc>
          <w:tcPr>
            <w:tcW w:w="1495" w:type="pct"/>
            <w:shd w:val="clear" w:color="auto" w:fill="FFFFFF"/>
            <w:vAlign w:val="center"/>
          </w:tcPr>
          <w:p w:rsidR="009D26EB" w:rsidRPr="000F5A0C" w:rsidRDefault="00A412F3" w:rsidP="00813177">
            <w:pPr>
              <w:tabs>
                <w:tab w:val="left" w:pos="2109"/>
              </w:tabs>
              <w:spacing w:before="0" w:after="0" w:line="240" w:lineRule="auto"/>
              <w:ind w:firstLine="0"/>
              <w:rPr>
                <w:rFonts w:cs="Times New Roman"/>
                <w:szCs w:val="26"/>
              </w:rPr>
            </w:pPr>
            <w:r w:rsidRPr="009B55A7">
              <w:t>Giải pháp thúc đẩy tài chính toàn diện tại Việt Nam</w:t>
            </w:r>
            <w:r w:rsidR="00235D3D">
              <w:t xml:space="preserve"> </w:t>
            </w:r>
            <w:r>
              <w:rPr>
                <w:rFonts w:cs="Times New Roman"/>
                <w:szCs w:val="26"/>
              </w:rPr>
              <w:t>(</w:t>
            </w:r>
            <w:r w:rsidR="009D26EB" w:rsidRPr="00A412F3">
              <w:rPr>
                <w:rFonts w:cs="Times New Roman"/>
                <w:i/>
                <w:szCs w:val="26"/>
              </w:rPr>
              <w:t>Giấy chứng nhận đăng ký kết quả thực hiện nhiệm vụ KHCN sử dụng ngân sách Nhà nước – Số đăng ký 2020 – 28 – 456/KQNC</w:t>
            </w:r>
            <w:r>
              <w:rPr>
                <w:rFonts w:cs="Times New Roman"/>
                <w:i/>
                <w:szCs w:val="26"/>
              </w:rPr>
              <w:t>)</w:t>
            </w:r>
          </w:p>
        </w:tc>
        <w:tc>
          <w:tcPr>
            <w:tcW w:w="1130" w:type="pct"/>
            <w:shd w:val="clear" w:color="auto" w:fill="FFFFFF"/>
            <w:vAlign w:val="center"/>
          </w:tcPr>
          <w:p w:rsidR="009D26EB" w:rsidRPr="000F5A0C" w:rsidRDefault="009D26EB" w:rsidP="00480CB8">
            <w:pPr>
              <w:spacing w:before="0" w:after="0" w:line="240" w:lineRule="auto"/>
              <w:ind w:firstLine="0"/>
              <w:rPr>
                <w:rFonts w:cs="Times New Roman"/>
                <w:szCs w:val="26"/>
              </w:rPr>
            </w:pPr>
            <w:r w:rsidRPr="000F5A0C">
              <w:rPr>
                <w:rFonts w:cs="Times New Roman"/>
                <w:szCs w:val="26"/>
              </w:rPr>
              <w:t>Cục Thông tin Khoa học và Công nghệ Quốc gia, Bộ Khoa học và Công nghệ</w:t>
            </w:r>
          </w:p>
        </w:tc>
        <w:tc>
          <w:tcPr>
            <w:tcW w:w="887"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25/05/2020</w:t>
            </w:r>
          </w:p>
        </w:tc>
        <w:tc>
          <w:tcPr>
            <w:tcW w:w="824"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PGS. TS</w:t>
            </w:r>
            <w:r w:rsidR="008A299E">
              <w:rPr>
                <w:rFonts w:cs="Times New Roman"/>
                <w:szCs w:val="26"/>
              </w:rPr>
              <w:t>.</w:t>
            </w:r>
            <w:r w:rsidRPr="000F5A0C">
              <w:rPr>
                <w:rFonts w:cs="Times New Roman"/>
                <w:szCs w:val="26"/>
              </w:rPr>
              <w:t xml:space="preserve"> Chúc Anh Tú</w:t>
            </w:r>
          </w:p>
        </w:tc>
        <w:tc>
          <w:tcPr>
            <w:tcW w:w="440"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18</w:t>
            </w:r>
          </w:p>
        </w:tc>
      </w:tr>
      <w:tr w:rsidR="009D26EB" w:rsidRPr="000F5A0C" w:rsidTr="00480CB8">
        <w:tc>
          <w:tcPr>
            <w:tcW w:w="224"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3</w:t>
            </w:r>
          </w:p>
        </w:tc>
        <w:tc>
          <w:tcPr>
            <w:tcW w:w="1495" w:type="pct"/>
            <w:shd w:val="clear" w:color="auto" w:fill="FFFFFF"/>
            <w:vAlign w:val="center"/>
          </w:tcPr>
          <w:p w:rsidR="009D26EB" w:rsidRPr="000F5A0C" w:rsidRDefault="00A412F3" w:rsidP="00813177">
            <w:pPr>
              <w:spacing w:before="0" w:after="0" w:line="240" w:lineRule="auto"/>
              <w:ind w:firstLine="0"/>
              <w:rPr>
                <w:rFonts w:cs="Times New Roman"/>
                <w:szCs w:val="26"/>
              </w:rPr>
            </w:pPr>
            <w:r w:rsidRPr="009B55A7">
              <w:rPr>
                <w:rFonts w:eastAsia="Times New Roman"/>
                <w:color w:val="000000"/>
                <w:lang w:eastAsia="vi-VN"/>
              </w:rPr>
              <w:t>Giải pháp thực hiện cơ chế tự chủ trong đơn vị sự nghiệp công lập trên địa bàn tỉnh Quảng Ninh</w:t>
            </w:r>
            <w:r w:rsidR="00235D3D">
              <w:rPr>
                <w:rFonts w:eastAsia="Times New Roman"/>
                <w:color w:val="000000"/>
                <w:lang w:eastAsia="vi-VN"/>
              </w:rPr>
              <w:t xml:space="preserve"> </w:t>
            </w:r>
            <w:r w:rsidRPr="00A412F3">
              <w:rPr>
                <w:rFonts w:cs="Times New Roman"/>
                <w:i/>
                <w:szCs w:val="26"/>
              </w:rPr>
              <w:t>(</w:t>
            </w:r>
            <w:r w:rsidR="009D26EB" w:rsidRPr="00A412F3">
              <w:rPr>
                <w:rFonts w:cs="Times New Roman"/>
                <w:i/>
                <w:szCs w:val="26"/>
              </w:rPr>
              <w:t>Giấy chứng nhận đăng ký kết quả thực hiện nhiệm vụ KHCN sử dụng ngân sách Nhà nước – Số đăng ký 19/2016/KQNC</w:t>
            </w:r>
            <w:r>
              <w:rPr>
                <w:rFonts w:cs="Times New Roman"/>
                <w:i/>
                <w:szCs w:val="26"/>
              </w:rPr>
              <w:t>)</w:t>
            </w:r>
          </w:p>
        </w:tc>
        <w:tc>
          <w:tcPr>
            <w:tcW w:w="1130" w:type="pct"/>
            <w:shd w:val="clear" w:color="auto" w:fill="FFFFFF"/>
            <w:vAlign w:val="center"/>
          </w:tcPr>
          <w:p w:rsidR="009D26EB" w:rsidRPr="000F5A0C" w:rsidRDefault="009D26EB" w:rsidP="00480CB8">
            <w:pPr>
              <w:spacing w:before="0" w:after="0" w:line="240" w:lineRule="auto"/>
              <w:ind w:firstLine="0"/>
              <w:rPr>
                <w:rFonts w:cs="Times New Roman"/>
                <w:szCs w:val="26"/>
              </w:rPr>
            </w:pPr>
            <w:r w:rsidRPr="000F5A0C">
              <w:rPr>
                <w:rFonts w:cs="Times New Roman"/>
                <w:szCs w:val="26"/>
              </w:rPr>
              <w:t>Trung tâm thông tin và thống kê Quảng Ninh, Sở Khoa học và Công nghệ Quản</w:t>
            </w:r>
            <w:r w:rsidR="00AB5AE9">
              <w:rPr>
                <w:rFonts w:cs="Times New Roman"/>
                <w:szCs w:val="26"/>
              </w:rPr>
              <w:t>g</w:t>
            </w:r>
            <w:r w:rsidRPr="000F5A0C">
              <w:rPr>
                <w:rFonts w:cs="Times New Roman"/>
                <w:szCs w:val="26"/>
              </w:rPr>
              <w:t xml:space="preserve"> Ninh</w:t>
            </w:r>
          </w:p>
        </w:tc>
        <w:tc>
          <w:tcPr>
            <w:tcW w:w="887"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30/12/2016</w:t>
            </w:r>
          </w:p>
        </w:tc>
        <w:tc>
          <w:tcPr>
            <w:tcW w:w="824"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Ths</w:t>
            </w:r>
            <w:r w:rsidR="008A299E">
              <w:rPr>
                <w:rFonts w:cs="Times New Roman"/>
                <w:szCs w:val="26"/>
              </w:rPr>
              <w:t>.</w:t>
            </w:r>
            <w:r w:rsidRPr="000F5A0C">
              <w:rPr>
                <w:rFonts w:cs="Times New Roman"/>
                <w:szCs w:val="26"/>
              </w:rPr>
              <w:t xml:space="preserve"> Trịnh Thị Minh Thanh</w:t>
            </w:r>
            <w:r w:rsidR="00ED7A57">
              <w:rPr>
                <w:rFonts w:cs="Times New Roman"/>
                <w:szCs w:val="26"/>
              </w:rPr>
              <w:t>;</w:t>
            </w:r>
            <w:r w:rsidRPr="000F5A0C">
              <w:rPr>
                <w:rFonts w:cs="Times New Roman"/>
                <w:szCs w:val="26"/>
              </w:rPr>
              <w:t xml:space="preserve"> PGS.TS. Nguyễn Trọng Cơ</w:t>
            </w:r>
          </w:p>
        </w:tc>
        <w:tc>
          <w:tcPr>
            <w:tcW w:w="440" w:type="pct"/>
            <w:shd w:val="clear" w:color="auto" w:fill="FFFFFF"/>
            <w:vAlign w:val="center"/>
          </w:tcPr>
          <w:p w:rsidR="009D26EB" w:rsidRPr="000F5A0C" w:rsidRDefault="009D26EB" w:rsidP="00813177">
            <w:pPr>
              <w:spacing w:before="0" w:after="0" w:line="240" w:lineRule="auto"/>
              <w:ind w:firstLine="0"/>
              <w:jc w:val="center"/>
              <w:rPr>
                <w:rFonts w:cs="Times New Roman"/>
                <w:szCs w:val="26"/>
              </w:rPr>
            </w:pPr>
            <w:r w:rsidRPr="000F5A0C">
              <w:rPr>
                <w:rFonts w:cs="Times New Roman"/>
                <w:szCs w:val="26"/>
              </w:rPr>
              <w:t>10</w:t>
            </w:r>
          </w:p>
        </w:tc>
      </w:tr>
      <w:tr w:rsidR="00AB5AE9" w:rsidRPr="000F5A0C" w:rsidTr="00480CB8">
        <w:tc>
          <w:tcPr>
            <w:tcW w:w="224" w:type="pct"/>
            <w:shd w:val="clear" w:color="auto" w:fill="FFFFFF"/>
            <w:vAlign w:val="center"/>
          </w:tcPr>
          <w:p w:rsidR="00AB5AE9" w:rsidRPr="000F5A0C" w:rsidRDefault="00AF63BC" w:rsidP="00813177">
            <w:pPr>
              <w:spacing w:before="0" w:after="0" w:line="240" w:lineRule="auto"/>
              <w:ind w:firstLine="0"/>
              <w:jc w:val="center"/>
              <w:rPr>
                <w:rFonts w:cs="Times New Roman"/>
                <w:szCs w:val="26"/>
              </w:rPr>
            </w:pPr>
            <w:r>
              <w:rPr>
                <w:rFonts w:cs="Times New Roman"/>
                <w:szCs w:val="26"/>
              </w:rPr>
              <w:t>4</w:t>
            </w:r>
          </w:p>
        </w:tc>
        <w:tc>
          <w:tcPr>
            <w:tcW w:w="1495" w:type="pct"/>
            <w:shd w:val="clear" w:color="auto" w:fill="FFFFFF"/>
            <w:vAlign w:val="center"/>
          </w:tcPr>
          <w:p w:rsidR="00AB5AE9" w:rsidRPr="00235D3D" w:rsidRDefault="00A412F3" w:rsidP="00813177">
            <w:pPr>
              <w:spacing w:before="0" w:after="0" w:line="240" w:lineRule="auto"/>
              <w:ind w:firstLine="0"/>
              <w:rPr>
                <w:rFonts w:cs="Times New Roman"/>
                <w:spacing w:val="-6"/>
                <w:szCs w:val="26"/>
              </w:rPr>
            </w:pPr>
            <w:r w:rsidRPr="00235D3D">
              <w:rPr>
                <w:rFonts w:eastAsia="Times New Roman"/>
                <w:color w:val="000000"/>
                <w:spacing w:val="-6"/>
                <w:lang w:eastAsia="vi-VN"/>
              </w:rPr>
              <w:t>Giải pháp thực hiện cơ chế tự chủ tài chính trong đơn vị sự nghiệp công lập tỉnh Bắc Giang</w:t>
            </w:r>
            <w:r w:rsidR="00235D3D" w:rsidRPr="00235D3D">
              <w:rPr>
                <w:rFonts w:eastAsia="Times New Roman"/>
                <w:color w:val="000000"/>
                <w:spacing w:val="-6"/>
                <w:lang w:eastAsia="vi-VN"/>
              </w:rPr>
              <w:t xml:space="preserve"> </w:t>
            </w:r>
            <w:r w:rsidRPr="00235D3D">
              <w:rPr>
                <w:rFonts w:cs="Times New Roman"/>
                <w:i/>
                <w:spacing w:val="-6"/>
                <w:szCs w:val="26"/>
              </w:rPr>
              <w:t>(</w:t>
            </w:r>
            <w:r w:rsidR="00AB5AE9" w:rsidRPr="00235D3D">
              <w:rPr>
                <w:rFonts w:cs="Times New Roman"/>
                <w:i/>
                <w:spacing w:val="-6"/>
                <w:szCs w:val="26"/>
              </w:rPr>
              <w:t>Giấy chứng nhận đăng ký kết quả thực hiện nhiệm vụ KHCN sử dụng ngân sách Nhà nước – Số đăng ký 02/2018/KQNC</w:t>
            </w:r>
            <w:r w:rsidRPr="00235D3D">
              <w:rPr>
                <w:rFonts w:cs="Times New Roman"/>
                <w:i/>
                <w:spacing w:val="-6"/>
                <w:szCs w:val="26"/>
              </w:rPr>
              <w:t>)</w:t>
            </w:r>
          </w:p>
        </w:tc>
        <w:tc>
          <w:tcPr>
            <w:tcW w:w="1130" w:type="pct"/>
            <w:shd w:val="clear" w:color="auto" w:fill="FFFFFF"/>
            <w:vAlign w:val="center"/>
          </w:tcPr>
          <w:p w:rsidR="00AB5AE9" w:rsidRPr="000F5A0C" w:rsidRDefault="00AB5AE9" w:rsidP="00480CB8">
            <w:pPr>
              <w:spacing w:before="0" w:after="0" w:line="240" w:lineRule="auto"/>
              <w:ind w:firstLine="0"/>
              <w:rPr>
                <w:rFonts w:cs="Times New Roman"/>
                <w:szCs w:val="26"/>
              </w:rPr>
            </w:pPr>
            <w:r w:rsidRPr="000F5A0C">
              <w:rPr>
                <w:rFonts w:cs="Times New Roman"/>
                <w:szCs w:val="26"/>
              </w:rPr>
              <w:t>Sở Khoa học và Công nghệ</w:t>
            </w:r>
            <w:r>
              <w:rPr>
                <w:rFonts w:cs="Times New Roman"/>
                <w:szCs w:val="26"/>
              </w:rPr>
              <w:t>, UBND tỉnh Bắc Giang</w:t>
            </w:r>
          </w:p>
        </w:tc>
        <w:tc>
          <w:tcPr>
            <w:tcW w:w="887" w:type="pct"/>
            <w:shd w:val="clear" w:color="auto" w:fill="FFFFFF"/>
            <w:vAlign w:val="center"/>
          </w:tcPr>
          <w:p w:rsidR="00AB5AE9" w:rsidRPr="000F5A0C" w:rsidRDefault="00D066C4" w:rsidP="00813177">
            <w:pPr>
              <w:spacing w:before="0" w:after="0" w:line="240" w:lineRule="auto"/>
              <w:ind w:firstLine="0"/>
              <w:jc w:val="center"/>
              <w:rPr>
                <w:rFonts w:cs="Times New Roman"/>
                <w:szCs w:val="26"/>
              </w:rPr>
            </w:pPr>
            <w:r>
              <w:rPr>
                <w:rFonts w:cs="Times New Roman"/>
                <w:szCs w:val="26"/>
              </w:rPr>
              <w:t>22/03</w:t>
            </w:r>
            <w:r w:rsidR="00AB5AE9" w:rsidRPr="000F5A0C">
              <w:rPr>
                <w:rFonts w:cs="Times New Roman"/>
                <w:szCs w:val="26"/>
              </w:rPr>
              <w:t>/201</w:t>
            </w:r>
            <w:r>
              <w:rPr>
                <w:rFonts w:cs="Times New Roman"/>
                <w:szCs w:val="26"/>
              </w:rPr>
              <w:t>8</w:t>
            </w:r>
          </w:p>
        </w:tc>
        <w:tc>
          <w:tcPr>
            <w:tcW w:w="824" w:type="pct"/>
            <w:shd w:val="clear" w:color="auto" w:fill="FFFFFF"/>
            <w:vAlign w:val="center"/>
          </w:tcPr>
          <w:p w:rsidR="00AB5AE9" w:rsidRPr="000F5A0C" w:rsidRDefault="00AB5AE9" w:rsidP="00813177">
            <w:pPr>
              <w:spacing w:before="0" w:after="0" w:line="240" w:lineRule="auto"/>
              <w:ind w:firstLine="0"/>
              <w:jc w:val="center"/>
              <w:rPr>
                <w:rFonts w:cs="Times New Roman"/>
                <w:szCs w:val="26"/>
              </w:rPr>
            </w:pPr>
            <w:r w:rsidRPr="000F5A0C">
              <w:rPr>
                <w:rFonts w:cs="Times New Roman"/>
                <w:szCs w:val="26"/>
              </w:rPr>
              <w:t>PGS.TS. Nguyễn Trọng Cơ</w:t>
            </w:r>
          </w:p>
        </w:tc>
        <w:tc>
          <w:tcPr>
            <w:tcW w:w="440" w:type="pct"/>
            <w:shd w:val="clear" w:color="auto" w:fill="FFFFFF"/>
            <w:vAlign w:val="center"/>
          </w:tcPr>
          <w:p w:rsidR="00AB5AE9" w:rsidRPr="000F5A0C" w:rsidRDefault="00D066C4" w:rsidP="00813177">
            <w:pPr>
              <w:spacing w:before="0" w:after="0" w:line="240" w:lineRule="auto"/>
              <w:ind w:firstLine="0"/>
              <w:jc w:val="center"/>
              <w:rPr>
                <w:rFonts w:cs="Times New Roman"/>
                <w:szCs w:val="26"/>
              </w:rPr>
            </w:pPr>
            <w:r>
              <w:rPr>
                <w:rFonts w:cs="Times New Roman"/>
                <w:szCs w:val="26"/>
              </w:rPr>
              <w:t>16</w:t>
            </w:r>
          </w:p>
        </w:tc>
      </w:tr>
      <w:tr w:rsidR="00AB5AE9" w:rsidRPr="000F5A0C" w:rsidTr="00480CB8">
        <w:tc>
          <w:tcPr>
            <w:tcW w:w="224" w:type="pct"/>
            <w:shd w:val="clear" w:color="auto" w:fill="FFFFFF"/>
            <w:vAlign w:val="center"/>
          </w:tcPr>
          <w:p w:rsidR="00AB5AE9" w:rsidRPr="000F5A0C" w:rsidRDefault="00AF63BC" w:rsidP="00813177">
            <w:pPr>
              <w:spacing w:before="0" w:after="0" w:line="240" w:lineRule="auto"/>
              <w:ind w:firstLine="0"/>
              <w:jc w:val="center"/>
              <w:rPr>
                <w:rFonts w:cs="Times New Roman"/>
                <w:szCs w:val="26"/>
              </w:rPr>
            </w:pPr>
            <w:r>
              <w:rPr>
                <w:rFonts w:cs="Times New Roman"/>
                <w:szCs w:val="26"/>
              </w:rPr>
              <w:lastRenderedPageBreak/>
              <w:t>5</w:t>
            </w:r>
          </w:p>
        </w:tc>
        <w:tc>
          <w:tcPr>
            <w:tcW w:w="1495" w:type="pct"/>
            <w:shd w:val="clear" w:color="auto" w:fill="FFFFFF"/>
            <w:vAlign w:val="center"/>
          </w:tcPr>
          <w:p w:rsidR="00AB5AE9" w:rsidRPr="000F5A0C" w:rsidRDefault="00A412F3" w:rsidP="00813177">
            <w:pPr>
              <w:spacing w:before="0" w:after="0" w:line="240" w:lineRule="auto"/>
              <w:ind w:firstLine="0"/>
              <w:rPr>
                <w:rFonts w:cs="Times New Roman"/>
                <w:szCs w:val="26"/>
              </w:rPr>
            </w:pPr>
            <w:r w:rsidRPr="009B55A7">
              <w:rPr>
                <w:rFonts w:eastAsia="Times New Roman"/>
                <w:color w:val="000000"/>
                <w:lang w:eastAsia="vi-VN"/>
              </w:rPr>
              <w:t>Giải pháp thực hiện cơ chế tự chủ trong đơn vị sự nghiệp công lập trên địa bàn Thành phố Hồ Chí Minh</w:t>
            </w:r>
            <w:r w:rsidRPr="00A412F3">
              <w:rPr>
                <w:rFonts w:cs="Times New Roman"/>
                <w:i/>
                <w:szCs w:val="26"/>
              </w:rPr>
              <w:t>(</w:t>
            </w:r>
            <w:r w:rsidR="00AB5AE9" w:rsidRPr="00A412F3">
              <w:rPr>
                <w:rFonts w:cs="Times New Roman"/>
                <w:i/>
                <w:szCs w:val="26"/>
              </w:rPr>
              <w:t xml:space="preserve">Giấy chứng nhận đăng ký kết quả thực hiện nhiệm vụ KHCN sử dụng ngân sách Nhà nước – Số đăng ký </w:t>
            </w:r>
            <w:r w:rsidR="00D066C4" w:rsidRPr="00A412F3">
              <w:rPr>
                <w:rFonts w:cs="Times New Roman"/>
                <w:i/>
                <w:szCs w:val="26"/>
              </w:rPr>
              <w:t>2020-929</w:t>
            </w:r>
            <w:r>
              <w:rPr>
                <w:rFonts w:cs="Times New Roman"/>
                <w:i/>
                <w:szCs w:val="26"/>
              </w:rPr>
              <w:t>)</w:t>
            </w:r>
          </w:p>
        </w:tc>
        <w:tc>
          <w:tcPr>
            <w:tcW w:w="1130" w:type="pct"/>
            <w:shd w:val="clear" w:color="auto" w:fill="FFFFFF"/>
            <w:vAlign w:val="center"/>
          </w:tcPr>
          <w:p w:rsidR="00AB5AE9" w:rsidRPr="00480CB8" w:rsidRDefault="00AB5AE9" w:rsidP="00480CB8">
            <w:pPr>
              <w:spacing w:before="0" w:after="0" w:line="240" w:lineRule="auto"/>
              <w:ind w:firstLine="0"/>
              <w:rPr>
                <w:rFonts w:cs="Times New Roman"/>
                <w:spacing w:val="-6"/>
                <w:szCs w:val="26"/>
              </w:rPr>
            </w:pPr>
            <w:r w:rsidRPr="00480CB8">
              <w:rPr>
                <w:rFonts w:cs="Times New Roman"/>
                <w:spacing w:val="-6"/>
                <w:szCs w:val="26"/>
              </w:rPr>
              <w:t xml:space="preserve">Trung tâm thông tin và thống kê </w:t>
            </w:r>
            <w:r w:rsidR="00D066C4" w:rsidRPr="00480CB8">
              <w:rPr>
                <w:rFonts w:cs="Times New Roman"/>
                <w:spacing w:val="-6"/>
                <w:szCs w:val="26"/>
              </w:rPr>
              <w:t>Khoa học và Công nghê</w:t>
            </w:r>
            <w:r w:rsidRPr="00480CB8">
              <w:rPr>
                <w:rFonts w:cs="Times New Roman"/>
                <w:spacing w:val="-6"/>
                <w:szCs w:val="26"/>
              </w:rPr>
              <w:t xml:space="preserve">, Sở Khoa học và Công nghệ </w:t>
            </w:r>
            <w:r w:rsidR="00D066C4" w:rsidRPr="00480CB8">
              <w:rPr>
                <w:rFonts w:cs="Times New Roman"/>
                <w:spacing w:val="-6"/>
                <w:szCs w:val="26"/>
              </w:rPr>
              <w:t>Thành phố Hồ Chí Minh</w:t>
            </w:r>
          </w:p>
        </w:tc>
        <w:tc>
          <w:tcPr>
            <w:tcW w:w="887" w:type="pct"/>
            <w:shd w:val="clear" w:color="auto" w:fill="FFFFFF"/>
            <w:vAlign w:val="center"/>
          </w:tcPr>
          <w:p w:rsidR="00AB5AE9" w:rsidRPr="000F5A0C" w:rsidRDefault="00AB5AE9" w:rsidP="00813177">
            <w:pPr>
              <w:spacing w:before="0" w:after="0" w:line="240" w:lineRule="auto"/>
              <w:ind w:firstLine="0"/>
              <w:jc w:val="center"/>
              <w:rPr>
                <w:rFonts w:cs="Times New Roman"/>
                <w:szCs w:val="26"/>
              </w:rPr>
            </w:pPr>
            <w:r w:rsidRPr="000F5A0C">
              <w:rPr>
                <w:rFonts w:cs="Times New Roman"/>
                <w:szCs w:val="26"/>
              </w:rPr>
              <w:t>3</w:t>
            </w:r>
            <w:r w:rsidR="00D066C4">
              <w:rPr>
                <w:rFonts w:cs="Times New Roman"/>
                <w:szCs w:val="26"/>
              </w:rPr>
              <w:t>0/6</w:t>
            </w:r>
            <w:r w:rsidRPr="000F5A0C">
              <w:rPr>
                <w:rFonts w:cs="Times New Roman"/>
                <w:szCs w:val="26"/>
              </w:rPr>
              <w:t>/20</w:t>
            </w:r>
            <w:r w:rsidR="00D066C4">
              <w:rPr>
                <w:rFonts w:cs="Times New Roman"/>
                <w:szCs w:val="26"/>
              </w:rPr>
              <w:t>20</w:t>
            </w:r>
          </w:p>
        </w:tc>
        <w:tc>
          <w:tcPr>
            <w:tcW w:w="824" w:type="pct"/>
            <w:shd w:val="clear" w:color="auto" w:fill="FFFFFF"/>
            <w:vAlign w:val="center"/>
          </w:tcPr>
          <w:p w:rsidR="00AB5AE9" w:rsidRPr="000F5A0C" w:rsidRDefault="00AB5AE9" w:rsidP="00813177">
            <w:pPr>
              <w:spacing w:before="0" w:after="0" w:line="240" w:lineRule="auto"/>
              <w:ind w:firstLine="0"/>
              <w:jc w:val="center"/>
              <w:rPr>
                <w:rFonts w:cs="Times New Roman"/>
                <w:szCs w:val="26"/>
              </w:rPr>
            </w:pPr>
            <w:r w:rsidRPr="000F5A0C">
              <w:rPr>
                <w:rFonts w:cs="Times New Roman"/>
                <w:szCs w:val="26"/>
              </w:rPr>
              <w:t xml:space="preserve"> PGS.TS. Nguyễn Trọng Cơ</w:t>
            </w:r>
          </w:p>
        </w:tc>
        <w:tc>
          <w:tcPr>
            <w:tcW w:w="440" w:type="pct"/>
            <w:shd w:val="clear" w:color="auto" w:fill="FFFFFF"/>
            <w:vAlign w:val="center"/>
          </w:tcPr>
          <w:p w:rsidR="00AB5AE9" w:rsidRPr="000F5A0C" w:rsidRDefault="00D066C4" w:rsidP="00813177">
            <w:pPr>
              <w:spacing w:before="0" w:after="0" w:line="240" w:lineRule="auto"/>
              <w:ind w:firstLine="0"/>
              <w:jc w:val="center"/>
              <w:rPr>
                <w:rFonts w:cs="Times New Roman"/>
                <w:szCs w:val="26"/>
              </w:rPr>
            </w:pPr>
            <w:r>
              <w:rPr>
                <w:rFonts w:cs="Times New Roman"/>
                <w:szCs w:val="26"/>
              </w:rPr>
              <w:t>9</w:t>
            </w:r>
          </w:p>
        </w:tc>
      </w:tr>
    </w:tbl>
    <w:p w:rsidR="00590AAF" w:rsidRPr="000F5A0C" w:rsidRDefault="00590AAF" w:rsidP="000F5A0C">
      <w:pPr>
        <w:spacing w:after="0" w:line="240" w:lineRule="auto"/>
        <w:rPr>
          <w:rFonts w:cs="Times New Roman"/>
          <w:color w:val="000000" w:themeColor="text1"/>
          <w:szCs w:val="26"/>
        </w:rPr>
      </w:pPr>
    </w:p>
    <w:p w:rsidR="00F339AD" w:rsidRPr="007E31DA" w:rsidRDefault="00F339AD" w:rsidP="00A336E8">
      <w:pPr>
        <w:rPr>
          <w:lang w:val="vi-VN"/>
        </w:rPr>
      </w:pPr>
      <w:r w:rsidRPr="000F5A0C">
        <w:t>7.3. Giải thưởng quốc gia, quốc tế</w:t>
      </w:r>
      <w:r w:rsidR="009C5B25" w:rsidRPr="000F5A0C">
        <w:t>:</w:t>
      </w:r>
      <w:r w:rsidR="00235D3D">
        <w:t xml:space="preserve"> </w:t>
      </w:r>
      <w:r w:rsidR="007E31DA" w:rsidRPr="007E31DA">
        <w:rPr>
          <w:b/>
          <w:lang w:val="vi-VN"/>
        </w:rPr>
        <w:t>Không</w:t>
      </w:r>
    </w:p>
    <w:p w:rsidR="003961B7" w:rsidRPr="007E31DA" w:rsidRDefault="003961B7" w:rsidP="00A336E8">
      <w:pPr>
        <w:rPr>
          <w:lang w:val="vi-VN"/>
        </w:rPr>
      </w:pPr>
      <w:r w:rsidRPr="007E31DA">
        <w:rPr>
          <w:lang w:val="vi-VN"/>
        </w:rPr>
        <w:t>7.4. Tác phẩm nghệ thuật, thành tích huấn luyện, thi đấu thể dục thể thao đạt giải thưởng quốc gia, quốc tế</w:t>
      </w:r>
      <w:r w:rsidR="007E31DA">
        <w:rPr>
          <w:lang w:val="vi-VN"/>
        </w:rPr>
        <w:t xml:space="preserve">: </w:t>
      </w:r>
      <w:r w:rsidR="007E31DA">
        <w:rPr>
          <w:b/>
          <w:lang w:val="vi-VN"/>
        </w:rPr>
        <w:t>K</w:t>
      </w:r>
      <w:r w:rsidR="007E31DA" w:rsidRPr="007E31DA">
        <w:rPr>
          <w:b/>
          <w:lang w:val="vi-VN"/>
        </w:rPr>
        <w:t>hông</w:t>
      </w:r>
    </w:p>
    <w:p w:rsidR="003F15E0" w:rsidRPr="00D77D0A" w:rsidRDefault="00F339AD" w:rsidP="00A336E8">
      <w:pPr>
        <w:rPr>
          <w:b/>
          <w:lang w:val="vi-VN"/>
        </w:rPr>
      </w:pPr>
      <w:r w:rsidRPr="00D77D0A">
        <w:rPr>
          <w:b/>
          <w:lang w:val="vi-VN"/>
        </w:rPr>
        <w:t>8. Chủ trì hoặc tham gia xây dựng, phát triển chương trình đào tạo hoặc chương trình nghiên cứu, ứng dụng khoa học công nghệ của cơ sở giáo dục đại học</w:t>
      </w:r>
      <w:r w:rsidR="002A2B94" w:rsidRPr="00D77D0A">
        <w:rPr>
          <w:b/>
          <w:lang w:val="vi-VN"/>
        </w:rPr>
        <w:t xml:space="preserve"> đã được đưa vào áp dụng thực tế: </w:t>
      </w:r>
    </w:p>
    <w:p w:rsidR="00044442" w:rsidRPr="00D77D0A" w:rsidRDefault="00044442" w:rsidP="00A336E8">
      <w:pPr>
        <w:rPr>
          <w:lang w:val="vi-VN"/>
        </w:rPr>
      </w:pPr>
      <w:r w:rsidRPr="007E31DA">
        <w:rPr>
          <w:lang w:val="vi-VN"/>
        </w:rPr>
        <w:t xml:space="preserve">Đã chủ trì </w:t>
      </w:r>
      <w:r w:rsidR="00686907" w:rsidRPr="00D77D0A">
        <w:rPr>
          <w:lang w:val="vi-VN"/>
        </w:rPr>
        <w:t>05</w:t>
      </w:r>
      <w:r w:rsidRPr="007E31DA">
        <w:rPr>
          <w:lang w:val="vi-VN"/>
        </w:rPr>
        <w:t xml:space="preserve"> đề án quan trọng cho công tác giảng dạy, đào tạo mà đặc biệt là đào tạo trực tuyến và đào tạo hệ chất lượng cao.</w:t>
      </w:r>
    </w:p>
    <w:tbl>
      <w:tblPr>
        <w:tblW w:w="5229" w:type="pct"/>
        <w:tblCellMar>
          <w:top w:w="57" w:type="dxa"/>
          <w:left w:w="57" w:type="dxa"/>
          <w:bottom w:w="57" w:type="dxa"/>
          <w:right w:w="57" w:type="dxa"/>
        </w:tblCellMar>
        <w:tblLook w:val="0000" w:firstRow="0" w:lastRow="0" w:firstColumn="0" w:lastColumn="0" w:noHBand="0" w:noVBand="0"/>
      </w:tblPr>
      <w:tblGrid>
        <w:gridCol w:w="606"/>
        <w:gridCol w:w="3480"/>
        <w:gridCol w:w="699"/>
        <w:gridCol w:w="700"/>
        <w:gridCol w:w="4179"/>
      </w:tblGrid>
      <w:tr w:rsidR="009D022B" w:rsidRPr="000F5A0C" w:rsidTr="00750421">
        <w:tc>
          <w:tcPr>
            <w:tcW w:w="281" w:type="pct"/>
            <w:tcBorders>
              <w:top w:val="single" w:sz="4" w:space="0" w:color="auto"/>
              <w:left w:val="single" w:sz="4" w:space="0" w:color="auto"/>
              <w:bottom w:val="single" w:sz="4" w:space="0" w:color="auto"/>
              <w:right w:val="nil"/>
            </w:tcBorders>
            <w:shd w:val="clear" w:color="auto" w:fill="FFFFFF"/>
            <w:vAlign w:val="center"/>
          </w:tcPr>
          <w:p w:rsidR="009D022B" w:rsidRPr="00750421" w:rsidRDefault="009D022B" w:rsidP="00750421">
            <w:pPr>
              <w:widowControl w:val="0"/>
              <w:spacing w:before="0" w:after="0" w:line="240" w:lineRule="auto"/>
              <w:ind w:firstLine="0"/>
              <w:jc w:val="center"/>
              <w:rPr>
                <w:rFonts w:cs="Times New Roman"/>
                <w:b/>
                <w:color w:val="000000" w:themeColor="text1"/>
                <w:szCs w:val="26"/>
              </w:rPr>
            </w:pPr>
            <w:r w:rsidRPr="00750421">
              <w:rPr>
                <w:rFonts w:cs="Times New Roman"/>
                <w:b/>
                <w:color w:val="000000" w:themeColor="text1"/>
                <w:szCs w:val="26"/>
              </w:rPr>
              <w:t>STT</w:t>
            </w:r>
          </w:p>
        </w:tc>
        <w:tc>
          <w:tcPr>
            <w:tcW w:w="1809" w:type="pct"/>
            <w:tcBorders>
              <w:top w:val="single" w:sz="4" w:space="0" w:color="auto"/>
              <w:left w:val="single" w:sz="4" w:space="0" w:color="auto"/>
              <w:bottom w:val="single" w:sz="4" w:space="0" w:color="auto"/>
              <w:right w:val="nil"/>
            </w:tcBorders>
            <w:shd w:val="clear" w:color="auto" w:fill="FFFFFF"/>
            <w:vAlign w:val="center"/>
          </w:tcPr>
          <w:p w:rsidR="009D022B" w:rsidRPr="00750421" w:rsidRDefault="009D022B" w:rsidP="00750421">
            <w:pPr>
              <w:widowControl w:val="0"/>
              <w:spacing w:before="0" w:after="0" w:line="240" w:lineRule="auto"/>
              <w:ind w:firstLine="0"/>
              <w:jc w:val="center"/>
              <w:rPr>
                <w:rFonts w:cs="Times New Roman"/>
                <w:b/>
                <w:color w:val="000000" w:themeColor="text1"/>
                <w:szCs w:val="26"/>
                <w:lang w:val="vi-VN"/>
              </w:rPr>
            </w:pPr>
            <w:r w:rsidRPr="00750421">
              <w:rPr>
                <w:rFonts w:cs="Times New Roman"/>
                <w:b/>
                <w:color w:val="000000" w:themeColor="text1"/>
                <w:szCs w:val="26"/>
                <w:lang w:val="vi-VN"/>
              </w:rPr>
              <w:t>Tên đề án</w:t>
            </w:r>
          </w:p>
        </w:tc>
        <w:tc>
          <w:tcPr>
            <w:tcW w:w="370" w:type="pct"/>
            <w:tcBorders>
              <w:top w:val="single" w:sz="4" w:space="0" w:color="auto"/>
              <w:left w:val="single" w:sz="4" w:space="0" w:color="auto"/>
              <w:bottom w:val="single" w:sz="4" w:space="0" w:color="auto"/>
              <w:right w:val="nil"/>
            </w:tcBorders>
            <w:shd w:val="clear" w:color="auto" w:fill="FFFFFF"/>
            <w:vAlign w:val="center"/>
          </w:tcPr>
          <w:p w:rsidR="009D022B" w:rsidRPr="00750421" w:rsidRDefault="009D022B" w:rsidP="00750421">
            <w:pPr>
              <w:widowControl w:val="0"/>
              <w:spacing w:before="0" w:after="0" w:line="240" w:lineRule="auto"/>
              <w:ind w:firstLine="0"/>
              <w:jc w:val="center"/>
              <w:rPr>
                <w:rFonts w:cs="Times New Roman"/>
                <w:b/>
                <w:color w:val="000000" w:themeColor="text1"/>
                <w:szCs w:val="26"/>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750421" w:rsidRDefault="009D022B" w:rsidP="00750421">
            <w:pPr>
              <w:widowControl w:val="0"/>
              <w:spacing w:before="0" w:after="0" w:line="240" w:lineRule="auto"/>
              <w:ind w:firstLine="0"/>
              <w:jc w:val="center"/>
              <w:rPr>
                <w:rFonts w:cs="Times New Roman"/>
                <w:b/>
                <w:color w:val="000000" w:themeColor="text1"/>
                <w:szCs w:val="26"/>
                <w:lang w:val="vi-VN"/>
              </w:rPr>
            </w:pPr>
            <w:r w:rsidRPr="00750421">
              <w:rPr>
                <w:rFonts w:cs="Times New Roman"/>
                <w:b/>
                <w:color w:val="000000" w:themeColor="text1"/>
                <w:szCs w:val="26"/>
                <w:lang w:val="vi-VN"/>
              </w:rPr>
              <w:t>Năm thực hiện</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750421" w:rsidRDefault="009D022B" w:rsidP="00750421">
            <w:pPr>
              <w:widowControl w:val="0"/>
              <w:spacing w:before="0" w:after="0" w:line="240" w:lineRule="auto"/>
              <w:ind w:firstLine="0"/>
              <w:jc w:val="center"/>
              <w:rPr>
                <w:rFonts w:cs="Times New Roman"/>
                <w:b/>
                <w:color w:val="000000" w:themeColor="text1"/>
                <w:szCs w:val="26"/>
                <w:lang w:val="vi-VN"/>
              </w:rPr>
            </w:pPr>
            <w:r w:rsidRPr="00750421">
              <w:rPr>
                <w:rFonts w:cs="Times New Roman"/>
                <w:b/>
                <w:color w:val="000000" w:themeColor="text1"/>
                <w:szCs w:val="26"/>
                <w:lang w:val="vi-VN"/>
              </w:rPr>
              <w:t>Nơi ứng dụng</w:t>
            </w:r>
          </w:p>
        </w:tc>
      </w:tr>
      <w:tr w:rsidR="009D022B" w:rsidRPr="000F5A0C" w:rsidTr="00750421">
        <w:tc>
          <w:tcPr>
            <w:tcW w:w="281" w:type="pct"/>
            <w:tcBorders>
              <w:top w:val="single" w:sz="4" w:space="0" w:color="auto"/>
              <w:left w:val="single" w:sz="4" w:space="0" w:color="auto"/>
              <w:bottom w:val="single" w:sz="4" w:space="0" w:color="auto"/>
              <w:right w:val="nil"/>
            </w:tcBorders>
            <w:shd w:val="clear" w:color="auto" w:fill="FFFFFF"/>
            <w:vAlign w:val="center"/>
          </w:tcPr>
          <w:p w:rsidR="009D022B" w:rsidRPr="009D022B" w:rsidRDefault="009D022B" w:rsidP="00750421">
            <w:pPr>
              <w:pStyle w:val="ListParagraph"/>
              <w:widowControl w:val="0"/>
              <w:numPr>
                <w:ilvl w:val="0"/>
                <w:numId w:val="18"/>
              </w:numPr>
              <w:spacing w:before="0" w:after="0" w:line="240" w:lineRule="auto"/>
              <w:ind w:left="0" w:firstLine="0"/>
              <w:jc w:val="center"/>
              <w:rPr>
                <w:rFonts w:cs="Times New Roman"/>
                <w:color w:val="000000" w:themeColor="text1"/>
                <w:szCs w:val="26"/>
              </w:rPr>
            </w:pPr>
          </w:p>
        </w:tc>
        <w:tc>
          <w:tcPr>
            <w:tcW w:w="1809"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“Sử dụng cổng thông tin điện tử của Học viện Tài chính vào việc giảng dạy và học tập môn học trong điều kiện đào tạo theo tín chỉ”</w:t>
            </w:r>
          </w:p>
        </w:tc>
        <w:tc>
          <w:tcPr>
            <w:tcW w:w="370"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CN</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2014</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133FA3">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này đã được Học viện Tài chính đưa vào triển khai đào tạo từ</w:t>
            </w:r>
            <w:r w:rsidR="00A769BF">
              <w:rPr>
                <w:rFonts w:cs="Times New Roman"/>
                <w:color w:val="000000" w:themeColor="text1"/>
                <w:szCs w:val="26"/>
              </w:rPr>
              <w:t xml:space="preserve"> </w:t>
            </w:r>
            <w:r w:rsidRPr="000F5A0C">
              <w:rPr>
                <w:rFonts w:cs="Times New Roman"/>
                <w:color w:val="000000" w:themeColor="text1"/>
                <w:szCs w:val="26"/>
              </w:rPr>
              <w:t xml:space="preserve">2016 tới nay, đặc biệt là trong </w:t>
            </w:r>
            <w:r w:rsidR="00133FA3">
              <w:rPr>
                <w:rFonts w:cs="Times New Roman"/>
                <w:color w:val="000000" w:themeColor="text1"/>
                <w:szCs w:val="26"/>
              </w:rPr>
              <w:t>giai đoạn</w:t>
            </w:r>
            <w:r w:rsidRPr="000F5A0C">
              <w:rPr>
                <w:rFonts w:cs="Times New Roman"/>
                <w:color w:val="000000" w:themeColor="text1"/>
                <w:szCs w:val="26"/>
              </w:rPr>
              <w:t xml:space="preserve"> Covid</w:t>
            </w:r>
            <w:r w:rsidR="00686907">
              <w:rPr>
                <w:rFonts w:cs="Times New Roman"/>
                <w:color w:val="000000" w:themeColor="text1"/>
                <w:szCs w:val="26"/>
              </w:rPr>
              <w:t xml:space="preserve"> - </w:t>
            </w:r>
            <w:r w:rsidRPr="000F5A0C">
              <w:rPr>
                <w:rFonts w:cs="Times New Roman"/>
                <w:color w:val="000000" w:themeColor="text1"/>
                <w:szCs w:val="26"/>
              </w:rPr>
              <w:t>19</w:t>
            </w:r>
          </w:p>
        </w:tc>
      </w:tr>
      <w:tr w:rsidR="009D022B" w:rsidRPr="000F5A0C" w:rsidTr="00750421">
        <w:tc>
          <w:tcPr>
            <w:tcW w:w="281" w:type="pct"/>
            <w:tcBorders>
              <w:top w:val="single" w:sz="4" w:space="0" w:color="auto"/>
              <w:left w:val="single" w:sz="4" w:space="0" w:color="auto"/>
              <w:bottom w:val="single" w:sz="4" w:space="0" w:color="auto"/>
              <w:right w:val="nil"/>
            </w:tcBorders>
            <w:shd w:val="clear" w:color="auto" w:fill="FFFFFF"/>
            <w:vAlign w:val="center"/>
          </w:tcPr>
          <w:p w:rsidR="009D022B" w:rsidRPr="009D022B" w:rsidRDefault="009D022B" w:rsidP="00750421">
            <w:pPr>
              <w:pStyle w:val="ListParagraph"/>
              <w:widowControl w:val="0"/>
              <w:numPr>
                <w:ilvl w:val="0"/>
                <w:numId w:val="18"/>
              </w:numPr>
              <w:spacing w:before="0" w:after="0" w:line="240" w:lineRule="auto"/>
              <w:ind w:left="0" w:firstLine="0"/>
              <w:jc w:val="center"/>
              <w:rPr>
                <w:rFonts w:cs="Times New Roman"/>
                <w:color w:val="000000" w:themeColor="text1"/>
                <w:szCs w:val="26"/>
              </w:rPr>
            </w:pPr>
          </w:p>
        </w:tc>
        <w:tc>
          <w:tcPr>
            <w:tcW w:w="1809"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“Liên kết đào tạo trình độ đại học giữa Học viện Tài chính và Trường Đại học Greenwich (Vương quốc Anh)</w:t>
            </w:r>
          </w:p>
        </w:tc>
        <w:tc>
          <w:tcPr>
            <w:tcW w:w="370"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Chỉ đạo</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Đề án đã được Bộ Giáo dục và Đào tạo ra quyết định số 2361/ QĐ – BGDĐT ngày 08 tháng 07 năm 2016 về việc cho phép Học viện Tài chính (Việt Nam) và </w:t>
            </w:r>
            <w:r w:rsidR="00686907">
              <w:rPr>
                <w:rFonts w:cs="Times New Roman"/>
                <w:color w:val="000000" w:themeColor="text1"/>
                <w:szCs w:val="26"/>
              </w:rPr>
              <w:t>T</w:t>
            </w:r>
            <w:r w:rsidRPr="000F5A0C">
              <w:rPr>
                <w:rFonts w:cs="Times New Roman"/>
                <w:color w:val="000000" w:themeColor="text1"/>
                <w:szCs w:val="26"/>
              </w:rPr>
              <w:t>rường đại học Greenwich (Vương quốc Anh) thực hiện liên kết đào tạo trình độ đại học. Từ đó đến nay, chương trình liên tục tuyển sinh và đã tạo thương hiệu đào tạo ngành Tài chính – kế toán trong nước và quốc tế.</w:t>
            </w:r>
          </w:p>
        </w:tc>
      </w:tr>
      <w:tr w:rsidR="009D022B" w:rsidRPr="000F5A0C" w:rsidTr="00750421">
        <w:tc>
          <w:tcPr>
            <w:tcW w:w="281" w:type="pct"/>
            <w:tcBorders>
              <w:top w:val="single" w:sz="4" w:space="0" w:color="auto"/>
              <w:left w:val="single" w:sz="4" w:space="0" w:color="auto"/>
              <w:bottom w:val="single" w:sz="4" w:space="0" w:color="auto"/>
              <w:right w:val="nil"/>
            </w:tcBorders>
            <w:shd w:val="clear" w:color="auto" w:fill="FFFFFF"/>
            <w:vAlign w:val="center"/>
          </w:tcPr>
          <w:p w:rsidR="009D022B" w:rsidRPr="009D022B" w:rsidRDefault="009D022B" w:rsidP="00750421">
            <w:pPr>
              <w:pStyle w:val="ListParagraph"/>
              <w:widowControl w:val="0"/>
              <w:numPr>
                <w:ilvl w:val="0"/>
                <w:numId w:val="18"/>
              </w:numPr>
              <w:spacing w:before="0" w:after="0" w:line="240" w:lineRule="auto"/>
              <w:ind w:left="0" w:firstLine="0"/>
              <w:jc w:val="center"/>
              <w:rPr>
                <w:rFonts w:cs="Times New Roman"/>
                <w:color w:val="000000" w:themeColor="text1"/>
                <w:szCs w:val="26"/>
              </w:rPr>
            </w:pPr>
          </w:p>
        </w:tc>
        <w:tc>
          <w:tcPr>
            <w:tcW w:w="1809"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w:t>
            </w:r>
            <w:r w:rsidR="00686907">
              <w:rPr>
                <w:rFonts w:cs="Times New Roman"/>
                <w:color w:val="000000" w:themeColor="text1"/>
                <w:szCs w:val="26"/>
              </w:rPr>
              <w:t>M</w:t>
            </w:r>
            <w:r w:rsidRPr="000F5A0C">
              <w:rPr>
                <w:rFonts w:cs="Times New Roman"/>
                <w:color w:val="000000" w:themeColor="text1"/>
                <w:szCs w:val="26"/>
              </w:rPr>
              <w:t>ở chương trình đào tạo chất lượng cao tại Học viện Tài chính”</w:t>
            </w:r>
          </w:p>
        </w:tc>
        <w:tc>
          <w:tcPr>
            <w:tcW w:w="370"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CN</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2016</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Đề án đã đưa vào triển khai và Học viện Tài chính đã đào tạo hệ chất lượng cao được 4 năm; ban đầu có 2 chuyên ngành chất lượng cao, đến năm 2019 đã có 5 chuyên ngành chất </w:t>
            </w:r>
            <w:r w:rsidRPr="000F5A0C">
              <w:rPr>
                <w:rFonts w:cs="Times New Roman"/>
                <w:color w:val="000000" w:themeColor="text1"/>
                <w:szCs w:val="26"/>
              </w:rPr>
              <w:lastRenderedPageBreak/>
              <w:t>lượng cao được mở và thu hút ngày càng nhiều sinh viên giỏi và có khả năng học tập, nghiên cứu bằng tiếng Anh vào học tập.</w:t>
            </w:r>
          </w:p>
        </w:tc>
      </w:tr>
      <w:tr w:rsidR="009D022B" w:rsidRPr="000F5A0C" w:rsidTr="00750421">
        <w:tc>
          <w:tcPr>
            <w:tcW w:w="281" w:type="pct"/>
            <w:tcBorders>
              <w:top w:val="single" w:sz="4" w:space="0" w:color="auto"/>
              <w:left w:val="single" w:sz="4" w:space="0" w:color="auto"/>
              <w:bottom w:val="single" w:sz="4" w:space="0" w:color="auto"/>
              <w:right w:val="nil"/>
            </w:tcBorders>
            <w:shd w:val="clear" w:color="auto" w:fill="FFFFFF"/>
            <w:vAlign w:val="center"/>
          </w:tcPr>
          <w:p w:rsidR="009D022B" w:rsidRPr="009D022B" w:rsidRDefault="009D022B" w:rsidP="00750421">
            <w:pPr>
              <w:pStyle w:val="ListParagraph"/>
              <w:widowControl w:val="0"/>
              <w:numPr>
                <w:ilvl w:val="0"/>
                <w:numId w:val="18"/>
              </w:numPr>
              <w:spacing w:before="0" w:after="0" w:line="240" w:lineRule="auto"/>
              <w:ind w:left="0" w:firstLine="0"/>
              <w:jc w:val="center"/>
              <w:rPr>
                <w:rFonts w:cs="Times New Roman"/>
                <w:color w:val="000000" w:themeColor="text1"/>
                <w:szCs w:val="26"/>
              </w:rPr>
            </w:pPr>
          </w:p>
        </w:tc>
        <w:tc>
          <w:tcPr>
            <w:tcW w:w="1809"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w:t>
            </w:r>
            <w:r w:rsidR="00686907">
              <w:rPr>
                <w:rFonts w:cs="Times New Roman"/>
                <w:color w:val="000000" w:themeColor="text1"/>
                <w:szCs w:val="26"/>
              </w:rPr>
              <w:t>M</w:t>
            </w:r>
            <w:r w:rsidRPr="000F5A0C">
              <w:rPr>
                <w:rFonts w:cs="Times New Roman"/>
                <w:color w:val="000000" w:themeColor="text1"/>
                <w:szCs w:val="26"/>
              </w:rPr>
              <w:t>ở chuyên ngành phân tích tài chính tại Học viện Tài chính”</w:t>
            </w:r>
          </w:p>
        </w:tc>
        <w:tc>
          <w:tcPr>
            <w:tcW w:w="370"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CN</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133FA3">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 xml:space="preserve">Đề án đã đưa vào triển khai và Học viện Tài chính đã tuyển sinh, đào tạo hệ </w:t>
            </w:r>
            <w:r>
              <w:rPr>
                <w:rFonts w:cs="Times New Roman"/>
                <w:color w:val="000000" w:themeColor="text1"/>
                <w:szCs w:val="26"/>
              </w:rPr>
              <w:t>đại trà</w:t>
            </w:r>
            <w:r w:rsidRPr="000F5A0C">
              <w:rPr>
                <w:rFonts w:cs="Times New Roman"/>
                <w:color w:val="000000" w:themeColor="text1"/>
                <w:szCs w:val="26"/>
              </w:rPr>
              <w:t xml:space="preserve"> chuyên ngành phân tích tài chính </w:t>
            </w:r>
            <w:r>
              <w:rPr>
                <w:rFonts w:cs="Times New Roman"/>
                <w:color w:val="000000" w:themeColor="text1"/>
                <w:szCs w:val="26"/>
              </w:rPr>
              <w:t>thuộc ngành tài chính ngân h</w:t>
            </w:r>
            <w:r w:rsidR="00133FA3">
              <w:rPr>
                <w:rFonts w:cs="Times New Roman"/>
                <w:color w:val="000000" w:themeColor="text1"/>
                <w:szCs w:val="26"/>
              </w:rPr>
              <w:t>à</w:t>
            </w:r>
            <w:r>
              <w:rPr>
                <w:rFonts w:cs="Times New Roman"/>
                <w:color w:val="000000" w:themeColor="text1"/>
                <w:szCs w:val="26"/>
              </w:rPr>
              <w:t xml:space="preserve">ng </w:t>
            </w:r>
            <w:r w:rsidRPr="000F5A0C">
              <w:rPr>
                <w:rFonts w:cs="Times New Roman"/>
                <w:color w:val="000000" w:themeColor="text1"/>
                <w:szCs w:val="26"/>
              </w:rPr>
              <w:t xml:space="preserve">tại Học viện Tài chính </w:t>
            </w:r>
          </w:p>
        </w:tc>
      </w:tr>
      <w:tr w:rsidR="009D022B" w:rsidRPr="000F5A0C" w:rsidTr="00750421">
        <w:tc>
          <w:tcPr>
            <w:tcW w:w="281" w:type="pct"/>
            <w:tcBorders>
              <w:top w:val="single" w:sz="4" w:space="0" w:color="auto"/>
              <w:left w:val="single" w:sz="4" w:space="0" w:color="auto"/>
              <w:bottom w:val="single" w:sz="4" w:space="0" w:color="auto"/>
              <w:right w:val="nil"/>
            </w:tcBorders>
            <w:shd w:val="clear" w:color="auto" w:fill="FFFFFF"/>
            <w:vAlign w:val="center"/>
          </w:tcPr>
          <w:p w:rsidR="009D022B" w:rsidRPr="009D022B" w:rsidRDefault="009D022B" w:rsidP="00750421">
            <w:pPr>
              <w:pStyle w:val="ListParagraph"/>
              <w:widowControl w:val="0"/>
              <w:numPr>
                <w:ilvl w:val="0"/>
                <w:numId w:val="18"/>
              </w:numPr>
              <w:spacing w:before="0" w:after="0" w:line="240" w:lineRule="auto"/>
              <w:ind w:left="0" w:firstLine="0"/>
              <w:jc w:val="center"/>
              <w:rPr>
                <w:rFonts w:cs="Times New Roman"/>
                <w:color w:val="000000" w:themeColor="text1"/>
                <w:szCs w:val="26"/>
              </w:rPr>
            </w:pPr>
          </w:p>
        </w:tc>
        <w:tc>
          <w:tcPr>
            <w:tcW w:w="1809"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w:t>
            </w:r>
            <w:r w:rsidR="00686907">
              <w:rPr>
                <w:rFonts w:cs="Times New Roman"/>
                <w:color w:val="000000" w:themeColor="text1"/>
                <w:szCs w:val="26"/>
              </w:rPr>
              <w:t>M</w:t>
            </w:r>
            <w:r w:rsidRPr="000F5A0C">
              <w:rPr>
                <w:rFonts w:cs="Times New Roman"/>
                <w:color w:val="000000" w:themeColor="text1"/>
                <w:szCs w:val="26"/>
              </w:rPr>
              <w:t>ô hình kết nối các thế hệ sinh viên Học viện Tài chính”</w:t>
            </w:r>
          </w:p>
        </w:tc>
        <w:tc>
          <w:tcPr>
            <w:tcW w:w="370" w:type="pct"/>
            <w:tcBorders>
              <w:top w:val="single" w:sz="4" w:space="0" w:color="auto"/>
              <w:left w:val="single" w:sz="4" w:space="0" w:color="auto"/>
              <w:bottom w:val="single" w:sz="4" w:space="0" w:color="auto"/>
              <w:right w:val="nil"/>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Đồng CN</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jc w:val="center"/>
              <w:rPr>
                <w:rFonts w:cs="Times New Roman"/>
                <w:color w:val="000000" w:themeColor="text1"/>
                <w:szCs w:val="26"/>
              </w:rPr>
            </w:pPr>
            <w:r w:rsidRPr="000F5A0C">
              <w:rPr>
                <w:rFonts w:cs="Times New Roman"/>
                <w:color w:val="000000" w:themeColor="text1"/>
                <w:szCs w:val="26"/>
              </w:rPr>
              <w:t>2017</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tcPr>
          <w:p w:rsidR="009D022B" w:rsidRPr="000F5A0C" w:rsidRDefault="009D022B" w:rsidP="00750421">
            <w:pPr>
              <w:widowControl w:val="0"/>
              <w:spacing w:before="0" w:after="0" w:line="240" w:lineRule="auto"/>
              <w:ind w:firstLine="0"/>
              <w:rPr>
                <w:rFonts w:cs="Times New Roman"/>
                <w:color w:val="000000" w:themeColor="text1"/>
                <w:szCs w:val="26"/>
              </w:rPr>
            </w:pPr>
            <w:r w:rsidRPr="000F5A0C">
              <w:rPr>
                <w:rFonts w:cs="Times New Roman"/>
                <w:color w:val="000000" w:themeColor="text1"/>
                <w:szCs w:val="26"/>
              </w:rPr>
              <w:t>Đề án đã đưa vào triển khai, kết nối cộng đồng các thế hệ sinh viên từ trước tới nay, với nhiều chương trình hoạt động, trong đó có hoạt động hỗ trợ đào tạo, nghề nghiệp cho sinh viên, như: Tài trợ học bổng, các diễn đàn nghiên cứu và trao đổi kinh nghiệm, các diễn đàn về việc làm và hỗ trợ thông tin việc làm cho sinh viên.</w:t>
            </w:r>
          </w:p>
        </w:tc>
      </w:tr>
    </w:tbl>
    <w:p w:rsidR="00F339AD" w:rsidRPr="00A336E8" w:rsidRDefault="00F339AD" w:rsidP="00A336E8">
      <w:pPr>
        <w:rPr>
          <w:b/>
          <w:lang w:val="vi-VN"/>
        </w:rPr>
      </w:pPr>
      <w:r w:rsidRPr="00A336E8">
        <w:rPr>
          <w:b/>
        </w:rPr>
        <w:t xml:space="preserve">9. Các tiêu chuẩn </w:t>
      </w:r>
      <w:r w:rsidR="005D707D" w:rsidRPr="00A336E8">
        <w:rPr>
          <w:b/>
        </w:rPr>
        <w:t xml:space="preserve">không đủ </w:t>
      </w:r>
      <w:r w:rsidRPr="00A336E8">
        <w:rPr>
          <w:b/>
        </w:rPr>
        <w:t>so với quy định</w:t>
      </w:r>
      <w:r w:rsidR="0056144D" w:rsidRPr="00A336E8">
        <w:rPr>
          <w:b/>
        </w:rPr>
        <w:t>,</w:t>
      </w:r>
      <w:r w:rsidR="00016761" w:rsidRPr="00A336E8">
        <w:rPr>
          <w:b/>
        </w:rPr>
        <w:t xml:space="preserve"> đề xuất </w:t>
      </w:r>
      <w:r w:rsidR="00DB7CAA" w:rsidRPr="00A336E8">
        <w:rPr>
          <w:b/>
        </w:rPr>
        <w:t>công trình khoa học</w:t>
      </w:r>
      <w:r w:rsidR="0056144D" w:rsidRPr="00A336E8">
        <w:rPr>
          <w:b/>
        </w:rPr>
        <w:t xml:space="preserve"> (CTKH)</w:t>
      </w:r>
      <w:r w:rsidRPr="00A336E8">
        <w:rPr>
          <w:b/>
        </w:rPr>
        <w:t>thay thế</w:t>
      </w:r>
      <w:r w:rsidR="003F75EA" w:rsidRPr="00A336E8">
        <w:rPr>
          <w:b/>
        </w:rPr>
        <w:t>*</w:t>
      </w:r>
      <w:r w:rsidRPr="00A336E8">
        <w:rPr>
          <w:b/>
        </w:rPr>
        <w:t>:</w:t>
      </w:r>
      <w:r w:rsidR="007E31DA" w:rsidRPr="00A336E8">
        <w:rPr>
          <w:b/>
          <w:lang w:val="vi-VN"/>
        </w:rPr>
        <w:t xml:space="preserve"> Không</w:t>
      </w:r>
    </w:p>
    <w:p w:rsidR="005D707D" w:rsidRPr="000F5A0C" w:rsidRDefault="005D707D" w:rsidP="00A336E8">
      <w:r w:rsidRPr="000F5A0C">
        <w:t>a) Thời gian được bổ nhiệm PGS</w:t>
      </w:r>
    </w:p>
    <w:p w:rsidR="005D707D" w:rsidRPr="000F5A0C" w:rsidRDefault="005D707D" w:rsidP="00A336E8">
      <w:r w:rsidRPr="000F5A0C">
        <w:t>Được bổ nhiệm PGS chưa đủ 3 năm</w:t>
      </w:r>
      <w:r w:rsidR="00820B78" w:rsidRPr="000F5A0C">
        <w:t>, còn</w:t>
      </w:r>
      <w:r w:rsidRPr="000F5A0C">
        <w:t xml:space="preserve"> thiếu (số lượ</w:t>
      </w:r>
      <w:r w:rsidR="00820B78" w:rsidRPr="000F5A0C">
        <w:t xml:space="preserve">ng năm, tháng): </w:t>
      </w:r>
    </w:p>
    <w:p w:rsidR="005D707D" w:rsidRPr="000F5A0C" w:rsidRDefault="005D707D" w:rsidP="00A336E8">
      <w:r w:rsidRPr="000F5A0C">
        <w:t>b) Hoạt động đào tạo</w:t>
      </w:r>
    </w:p>
    <w:p w:rsidR="005D707D" w:rsidRPr="000F5A0C" w:rsidRDefault="005D707D" w:rsidP="00A336E8">
      <w:r w:rsidRPr="000F5A0C">
        <w:t>- Thâm niên đào tạo chưa đủ 6 năm</w:t>
      </w:r>
      <w:r w:rsidR="00820B78" w:rsidRPr="000F5A0C">
        <w:t>, còn</w:t>
      </w:r>
      <w:r w:rsidRPr="000F5A0C">
        <w:t xml:space="preserve"> thiếu (số lượng năm, tháng): </w:t>
      </w:r>
    </w:p>
    <w:p w:rsidR="00A336E8" w:rsidRDefault="009A2F25" w:rsidP="00A336E8">
      <w:r w:rsidRPr="000F5A0C">
        <w:t>- Giờ giảng dạy</w:t>
      </w:r>
      <w:r w:rsidR="00480CB8">
        <w:t>:</w:t>
      </w:r>
    </w:p>
    <w:p w:rsidR="005D707D" w:rsidRPr="000F5A0C" w:rsidRDefault="009A2F25" w:rsidP="00A336E8">
      <w:r w:rsidRPr="000F5A0C">
        <w:t>+ Giờ giảng dạy trực tiếp trên lớp</w:t>
      </w:r>
      <w:r w:rsidR="00C77DB7" w:rsidRPr="000F5A0C">
        <w:t xml:space="preserve"> không đủ</w:t>
      </w:r>
      <w:r w:rsidR="00820B78" w:rsidRPr="000F5A0C">
        <w:t>, còn</w:t>
      </w:r>
      <w:r w:rsidRPr="000F5A0C">
        <w:t xml:space="preserve"> thiếu (năm học</w:t>
      </w:r>
      <w:r w:rsidR="000E0150" w:rsidRPr="000F5A0C">
        <w:t>/</w:t>
      </w:r>
      <w:r w:rsidRPr="000F5A0C">
        <w:t>số giờ</w:t>
      </w:r>
      <w:r w:rsidR="000E0150" w:rsidRPr="000F5A0C">
        <w:t xml:space="preserve"> thiế</w:t>
      </w:r>
      <w:r w:rsidR="00820B78" w:rsidRPr="000F5A0C">
        <w:t xml:space="preserve">u): </w:t>
      </w:r>
    </w:p>
    <w:p w:rsidR="009A2F25" w:rsidRPr="000F5A0C" w:rsidRDefault="009A2F25" w:rsidP="00A336E8">
      <w:r w:rsidRPr="000F5A0C">
        <w:t>+ Giờ chuẩn giảng dạy</w:t>
      </w:r>
      <w:r w:rsidR="00C77DB7" w:rsidRPr="000F5A0C">
        <w:t xml:space="preserve"> không đủ</w:t>
      </w:r>
      <w:r w:rsidR="00820B78" w:rsidRPr="000F5A0C">
        <w:t>, còn</w:t>
      </w:r>
      <w:r w:rsidRPr="000F5A0C">
        <w:t xml:space="preserve"> thiếu (năm học</w:t>
      </w:r>
      <w:r w:rsidR="000E0150" w:rsidRPr="000F5A0C">
        <w:t>/số giờ thiế</w:t>
      </w:r>
      <w:r w:rsidR="00820B78" w:rsidRPr="000F5A0C">
        <w:t xml:space="preserve">u): </w:t>
      </w:r>
    </w:p>
    <w:p w:rsidR="009A2F25" w:rsidRPr="000F5A0C" w:rsidRDefault="003818E1" w:rsidP="00A336E8">
      <w:r w:rsidRPr="000F5A0C">
        <w:t xml:space="preserve">- </w:t>
      </w:r>
      <w:r w:rsidR="009A2F25" w:rsidRPr="000F5A0C">
        <w:t>Hướng dẫn</w:t>
      </w:r>
      <w:r w:rsidR="0057214F" w:rsidRPr="000F5A0C">
        <w:t xml:space="preserve"> chính</w:t>
      </w:r>
      <w:r w:rsidR="009A2F25" w:rsidRPr="000F5A0C">
        <w:t xml:space="preserve"> NCS/HVCH</w:t>
      </w:r>
      <w:r w:rsidR="00C77DB7" w:rsidRPr="000F5A0C">
        <w:t>,CK</w:t>
      </w:r>
      <w:r w:rsidR="001F6A8A" w:rsidRPr="000F5A0C">
        <w:t>2/BSNT</w:t>
      </w:r>
      <w:r w:rsidR="009A2F25" w:rsidRPr="000F5A0C">
        <w:t>:</w:t>
      </w:r>
    </w:p>
    <w:p w:rsidR="009A2F25" w:rsidRPr="000F5A0C" w:rsidRDefault="00807F81" w:rsidP="00A336E8">
      <w:r>
        <w:rPr>
          <w:noProof/>
        </w:rPr>
        <w:pict>
          <v:shape id="_x0000_s1030" type="#_x0000_t202" style="position:absolute;left:0;text-align:left;margin-left:521.9pt;margin-top:1.45pt;width:9.9pt;height:9.9pt;z-index:25168486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GHGAIAAD0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8uOLNg&#10;SKN7OUT2Fge2TPT0LpTkdefILw50TTLnUoO7RfEtMIvbDuxeXnuPfSehofQW6Wfx6OuIExJI3X/E&#10;hsLAIWIGGlpvEnfEBiN0kunhLE1KRaSQy9Xrl/Qi6OlkpwhQTp+dD/G9RMOSUXFPymdwON6GOLpO&#10;LilWQK2andI6H/y+3mrPjkBdsssr5//ETVvWV/zNarka6/8rxDyvP0EYFandtTIVvzw7QZlYe2cb&#10;ShPKCEqPNlWn7YnGxNzIYRzqYRRsUqfG5oF49Th2N00jGR36H5z11NkVD98P4CVn+oMlbdIYTIaf&#10;jHoywAr6WnERPWfjYRvzwKTkLF6Taq3KjCZ5x9inJKlHsyaneUpD8PicvX5N/eYnAAAA//8DAFBL&#10;AwQUAAYACAAAACEA9JmSNN0AAAAKAQAADwAAAGRycy9kb3ducmV2LnhtbEyPwU7DMBBE70j8g7VI&#10;3KjdFAVI41QVFRLiRssHbGM3SbHXUew2ga9ne6LH2RnNvC1Xk3fibIfYBdIwnykQlupgOmo0fO3e&#10;Hp5BxIRk0AWyGn5shFV1e1NiYcJIn/a8TY3gEooFamhT6gspY91aj3EWekvsHcLgMbEcGmkGHLnc&#10;O5kplUuPHfFCi719bW39vT15DZRt/Lx201Gud/j7Pn6YcXNMWt/fTesliGSn9B+GCz6jQ8VM+3Ai&#10;E4VjrR4XzJ40ZC8gLgGVL3IQez5kTyCrUl6/UP0BAAD//wMAUEsBAi0AFAAGAAgAAAAhALaDOJL+&#10;AAAA4QEAABMAAAAAAAAAAAAAAAAAAAAAAFtDb250ZW50X1R5cGVzXS54bWxQSwECLQAUAAYACAAA&#10;ACEAOP0h/9YAAACUAQAACwAAAAAAAAAAAAAAAAAvAQAAX3JlbHMvLnJlbHNQSwECLQAUAAYACAAA&#10;ACEA86ShhxgCAAA9BAAADgAAAAAAAAAAAAAAAAAuAgAAZHJzL2Uyb0RvYy54bWxQSwECLQAUAAYA&#10;CAAAACEA9JmSNN0AAAAKAQAADwAAAAAAAAAAAAAAAAByBAAAZHJzL2Rvd25yZXYueG1sUEsFBgAA&#10;AAAEAAQA8wAAAHwFAAAAAA==&#10;">
            <v:textbox inset="0,0,0,0">
              <w:txbxContent>
                <w:p w:rsidR="00D77D0A" w:rsidRPr="008C5340" w:rsidRDefault="00D77D0A" w:rsidP="003B0273">
                  <w:pPr>
                    <w:jc w:val="center"/>
                    <w:rPr>
                      <w:rFonts w:cs="Times New Roman"/>
                      <w:sz w:val="22"/>
                    </w:rPr>
                  </w:pPr>
                </w:p>
              </w:txbxContent>
            </v:textbox>
            <w10:wrap type="square" anchorx="page"/>
          </v:shape>
        </w:pict>
      </w:r>
      <w:r w:rsidR="009A2F25" w:rsidRPr="000F5A0C">
        <w:t xml:space="preserve">+ </w:t>
      </w:r>
      <w:r w:rsidR="008C34FE" w:rsidRPr="000F5A0C">
        <w:t xml:space="preserve">Đã </w:t>
      </w:r>
      <w:r w:rsidR="0057214F" w:rsidRPr="000F5A0C">
        <w:t>h</w:t>
      </w:r>
      <w:r w:rsidR="009A2F25" w:rsidRPr="000F5A0C">
        <w:t xml:space="preserve">ướng dẫn </w:t>
      </w:r>
      <w:r w:rsidR="008C34FE" w:rsidRPr="000F5A0C">
        <w:t xml:space="preserve">chính </w:t>
      </w:r>
      <w:r w:rsidR="009A2F25" w:rsidRPr="000F5A0C">
        <w:t>01 NCS đã có Quyết định cấp bằng TS (ƯV</w:t>
      </w:r>
      <w:r w:rsidR="00AA40D4" w:rsidRPr="000F5A0C">
        <w:t xml:space="preserve"> chức danh</w:t>
      </w:r>
      <w:r w:rsidR="009A2F25" w:rsidRPr="000F5A0C">
        <w:t xml:space="preserve"> GS)      </w:t>
      </w:r>
    </w:p>
    <w:p w:rsidR="00750421" w:rsidRDefault="003818E1" w:rsidP="00A336E8">
      <w:r w:rsidRPr="000F5A0C">
        <w:t>Đề xuất CTKH</w:t>
      </w:r>
      <w:r w:rsidR="00F72FB8" w:rsidRPr="000F5A0C">
        <w:t xml:space="preserve"> để</w:t>
      </w:r>
      <w:r w:rsidRPr="000F5A0C">
        <w:t xml:space="preserve"> thay thế</w:t>
      </w:r>
      <w:r w:rsidR="00F72FB8" w:rsidRPr="000F5A0C">
        <w:rPr>
          <w:rFonts w:eastAsia="Times New Roman"/>
          <w:shd w:val="clear" w:color="auto" w:fill="FFFFFF"/>
        </w:rPr>
        <w:t>tiêu chuẩn hướng dẫn 01 NCS được cấp bằng TS bị thiếu</w:t>
      </w:r>
      <w:r w:rsidRPr="000F5A0C">
        <w:t xml:space="preserve">: </w:t>
      </w:r>
      <w:r w:rsidR="00807F81">
        <w:rPr>
          <w:noProof/>
        </w:rPr>
      </w:r>
      <w:r w:rsidR="00807F81">
        <w:rPr>
          <w:noProof/>
        </w:rPr>
        <w:pict>
          <v:shape id="Text Box 22" o:spid="_x0000_s1046"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3B0273">
                  <w:pPr>
                    <w:jc w:val="center"/>
                    <w:rPr>
                      <w:rFonts w:cs="Times New Roman"/>
                      <w:sz w:val="22"/>
                    </w:rPr>
                  </w:pPr>
                </w:p>
              </w:txbxContent>
            </v:textbox>
            <w10:wrap type="none"/>
            <w10:anchorlock/>
          </v:shape>
        </w:pict>
      </w:r>
    </w:p>
    <w:p w:rsidR="009A2F25" w:rsidRPr="000F5A0C" w:rsidRDefault="009A2F25" w:rsidP="00A336E8">
      <w:pPr>
        <w:rPr>
          <w:lang w:val="vi-VN"/>
        </w:rPr>
      </w:pPr>
      <w:r w:rsidRPr="000F5A0C">
        <w:rPr>
          <w:lang w:val="vi-VN"/>
        </w:rPr>
        <w:t xml:space="preserve">+ </w:t>
      </w:r>
      <w:r w:rsidR="008C34FE" w:rsidRPr="000F5A0C">
        <w:rPr>
          <w:lang w:val="vi-VN"/>
        </w:rPr>
        <w:t>Đã hướng dẫn chính</w:t>
      </w:r>
      <w:r w:rsidRPr="000F5A0C">
        <w:rPr>
          <w:lang w:val="vi-VN"/>
        </w:rPr>
        <w:t xml:space="preserve"> 01 HVCH</w:t>
      </w:r>
      <w:r w:rsidR="00C77DB7" w:rsidRPr="000F5A0C">
        <w:rPr>
          <w:lang w:val="vi-VN"/>
        </w:rPr>
        <w:t>/CK</w:t>
      </w:r>
      <w:r w:rsidR="00A501E1" w:rsidRPr="000F5A0C">
        <w:rPr>
          <w:lang w:val="vi-VN"/>
        </w:rPr>
        <w:t>2/BSNT</w:t>
      </w:r>
      <w:r w:rsidRPr="000F5A0C">
        <w:rPr>
          <w:lang w:val="vi-VN"/>
        </w:rPr>
        <w:t xml:space="preserve"> đã có Quyết định cấp bằng ThS</w:t>
      </w:r>
      <w:r w:rsidR="00FB2B0D" w:rsidRPr="000F5A0C">
        <w:rPr>
          <w:lang w:val="vi-VN"/>
        </w:rPr>
        <w:t>/CK</w:t>
      </w:r>
      <w:r w:rsidR="00A501E1" w:rsidRPr="000F5A0C">
        <w:rPr>
          <w:lang w:val="vi-VN"/>
        </w:rPr>
        <w:t>2/BSNT</w:t>
      </w:r>
      <w:r w:rsidRPr="000F5A0C">
        <w:rPr>
          <w:lang w:val="vi-VN"/>
        </w:rPr>
        <w:t xml:space="preserve"> (ƯV</w:t>
      </w:r>
      <w:r w:rsidR="001F6A8A" w:rsidRPr="000F5A0C">
        <w:rPr>
          <w:lang w:val="vi-VN"/>
        </w:rPr>
        <w:t xml:space="preserve"> chức danh</w:t>
      </w:r>
      <w:r w:rsidRPr="000F5A0C">
        <w:rPr>
          <w:lang w:val="vi-VN"/>
        </w:rPr>
        <w:t xml:space="preserve"> PGS)    </w:t>
      </w:r>
    </w:p>
    <w:p w:rsidR="009A2F25" w:rsidRPr="000F5A0C" w:rsidRDefault="009A2F25" w:rsidP="00A336E8">
      <w:pPr>
        <w:rPr>
          <w:lang w:val="vi-VN"/>
        </w:rPr>
      </w:pPr>
      <w:r w:rsidRPr="000F5A0C">
        <w:rPr>
          <w:lang w:val="vi-VN"/>
        </w:rPr>
        <w:t>c) Nghiên cứu khoa học</w:t>
      </w:r>
    </w:p>
    <w:p w:rsidR="009A2F25" w:rsidRPr="000F5A0C" w:rsidRDefault="009A2F25" w:rsidP="00A336E8">
      <w:pPr>
        <w:rPr>
          <w:lang w:val="vi-VN"/>
        </w:rPr>
      </w:pPr>
      <w:r w:rsidRPr="000F5A0C">
        <w:rPr>
          <w:lang w:val="vi-VN"/>
        </w:rPr>
        <w:t xml:space="preserve">- </w:t>
      </w:r>
      <w:r w:rsidR="008C34FE" w:rsidRPr="000F5A0C">
        <w:rPr>
          <w:lang w:val="vi-VN"/>
        </w:rPr>
        <w:t>Đã c</w:t>
      </w:r>
      <w:r w:rsidR="00894174" w:rsidRPr="000F5A0C">
        <w:rPr>
          <w:lang w:val="vi-VN"/>
        </w:rPr>
        <w:t xml:space="preserve">hủ trì 01 </w:t>
      </w:r>
      <w:r w:rsidR="003F3CCE" w:rsidRPr="000F5A0C">
        <w:rPr>
          <w:lang w:val="vi-VN"/>
        </w:rPr>
        <w:t>nhiệm vụ KH&amp;CN cấp Bộ</w:t>
      </w:r>
      <w:r w:rsidR="008C34FE" w:rsidRPr="000F5A0C">
        <w:rPr>
          <w:lang w:val="vi-VN"/>
        </w:rPr>
        <w:t xml:space="preserve"> (ƯV</w:t>
      </w:r>
      <w:r w:rsidR="00F72FB8" w:rsidRPr="000F5A0C">
        <w:rPr>
          <w:lang w:val="vi-VN"/>
        </w:rPr>
        <w:t xml:space="preserve"> chức danh</w:t>
      </w:r>
      <w:r w:rsidR="008C34FE" w:rsidRPr="000F5A0C">
        <w:rPr>
          <w:lang w:val="vi-VN"/>
        </w:rPr>
        <w:t xml:space="preserve"> GS)</w:t>
      </w:r>
      <w:r w:rsidR="00807F81">
        <w:rPr>
          <w:noProof/>
        </w:rPr>
      </w:r>
      <w:r w:rsidR="00807F81">
        <w:rPr>
          <w:noProof/>
        </w:rPr>
        <w:pict>
          <v:shape id="Text Box 21" o:spid="_x0000_s1045"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B26994">
                  <w:pPr>
                    <w:jc w:val="center"/>
                    <w:rPr>
                      <w:rFonts w:cs="Times New Roman"/>
                      <w:sz w:val="22"/>
                    </w:rPr>
                  </w:pPr>
                </w:p>
              </w:txbxContent>
            </v:textbox>
            <w10:wrap type="none"/>
            <w10:anchorlock/>
          </v:shape>
        </w:pict>
      </w:r>
    </w:p>
    <w:p w:rsidR="003818E1" w:rsidRPr="00D77D0A" w:rsidRDefault="003818E1" w:rsidP="00A336E8">
      <w:pPr>
        <w:rPr>
          <w:spacing w:val="-6"/>
          <w:lang w:val="vi-VN"/>
        </w:rPr>
      </w:pPr>
      <w:r w:rsidRPr="00725D23">
        <w:rPr>
          <w:spacing w:val="-6"/>
          <w:lang w:val="vi-VN"/>
        </w:rPr>
        <w:lastRenderedPageBreak/>
        <w:t xml:space="preserve">Đề xuất CTKH </w:t>
      </w:r>
      <w:r w:rsidR="00F72FB8" w:rsidRPr="00725D23">
        <w:rPr>
          <w:spacing w:val="-6"/>
          <w:lang w:val="vi-VN"/>
        </w:rPr>
        <w:t>để thay thế</w:t>
      </w:r>
      <w:r w:rsidR="00F72FB8" w:rsidRPr="00725D23">
        <w:rPr>
          <w:rFonts w:eastAsia="Times New Roman"/>
          <w:spacing w:val="-6"/>
          <w:shd w:val="clear" w:color="auto" w:fill="FFFFFF"/>
          <w:lang w:val="vi-VN"/>
        </w:rPr>
        <w:t xml:space="preserve"> tiêu chuẩn chủ trì 01 nhiệm vụ KH&amp;CN cấp Bộ bị thiếu</w:t>
      </w:r>
      <w:r w:rsidRPr="00725D23">
        <w:rPr>
          <w:spacing w:val="-6"/>
          <w:lang w:val="vi-VN"/>
        </w:rPr>
        <w:t>:</w:t>
      </w:r>
    </w:p>
    <w:p w:rsidR="003F3CCE" w:rsidRPr="000F5A0C" w:rsidRDefault="003F3CCE" w:rsidP="00A336E8">
      <w:pPr>
        <w:rPr>
          <w:lang w:val="vi-VN"/>
        </w:rPr>
      </w:pPr>
      <w:r w:rsidRPr="000F5A0C">
        <w:rPr>
          <w:lang w:val="vi-VN"/>
        </w:rPr>
        <w:t xml:space="preserve">- </w:t>
      </w:r>
      <w:r w:rsidR="008C34FE" w:rsidRPr="000F5A0C">
        <w:rPr>
          <w:lang w:val="vi-VN"/>
        </w:rPr>
        <w:t>Đã c</w:t>
      </w:r>
      <w:r w:rsidRPr="000F5A0C">
        <w:rPr>
          <w:lang w:val="vi-VN"/>
        </w:rPr>
        <w:t xml:space="preserve">hủ trì 01 nhiệm vụ KH&amp;CN cấp cơ sở </w:t>
      </w:r>
      <w:r w:rsidR="008C34FE" w:rsidRPr="000F5A0C">
        <w:rPr>
          <w:lang w:val="vi-VN"/>
        </w:rPr>
        <w:t>(ƯV</w:t>
      </w:r>
      <w:r w:rsidR="00D51925" w:rsidRPr="000F5A0C">
        <w:rPr>
          <w:lang w:val="vi-VN"/>
        </w:rPr>
        <w:t xml:space="preserve"> chức danh</w:t>
      </w:r>
      <w:r w:rsidR="008C34FE" w:rsidRPr="000F5A0C">
        <w:rPr>
          <w:lang w:val="vi-VN"/>
        </w:rPr>
        <w:t xml:space="preserve"> PGS)</w:t>
      </w:r>
      <w:r w:rsidR="00B26994" w:rsidRPr="00D77D0A">
        <w:rPr>
          <w:lang w:val="vi-VN"/>
        </w:rPr>
        <w:t>:</w:t>
      </w:r>
      <w:r w:rsidR="00807F81">
        <w:rPr>
          <w:noProof/>
        </w:rPr>
      </w:r>
      <w:r w:rsidR="00807F81">
        <w:rPr>
          <w:noProof/>
        </w:rPr>
        <w:pict>
          <v:shape id="Text Box 20" o:spid="_x0000_s1044"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B26994">
                  <w:pPr>
                    <w:jc w:val="center"/>
                    <w:rPr>
                      <w:rFonts w:cs="Times New Roman"/>
                      <w:sz w:val="22"/>
                    </w:rPr>
                  </w:pPr>
                </w:p>
              </w:txbxContent>
            </v:textbox>
            <w10:wrap type="none"/>
            <w10:anchorlock/>
          </v:shape>
        </w:pict>
      </w:r>
    </w:p>
    <w:p w:rsidR="00382C81" w:rsidRPr="00725D23" w:rsidRDefault="00382C81" w:rsidP="00A336E8">
      <w:pPr>
        <w:rPr>
          <w:spacing w:val="-6"/>
          <w:lang w:val="vi-VN"/>
        </w:rPr>
      </w:pPr>
      <w:r w:rsidRPr="00725D23">
        <w:rPr>
          <w:spacing w:val="-6"/>
          <w:lang w:val="vi-VN"/>
        </w:rPr>
        <w:t xml:space="preserve">Đề xuất CTKH </w:t>
      </w:r>
      <w:r w:rsidR="00A148A6" w:rsidRPr="00725D23">
        <w:rPr>
          <w:spacing w:val="-6"/>
          <w:lang w:val="vi-VN"/>
        </w:rPr>
        <w:t>để thay thế</w:t>
      </w:r>
      <w:r w:rsidR="00A148A6" w:rsidRPr="00725D23">
        <w:rPr>
          <w:rFonts w:eastAsia="Times New Roman"/>
          <w:spacing w:val="-6"/>
          <w:shd w:val="clear" w:color="auto" w:fill="FFFFFF"/>
          <w:lang w:val="vi-VN"/>
        </w:rPr>
        <w:t xml:space="preserve"> tiêu chuẩn chủ trì 01 nhiệm vụ KH&amp;CN cấp cơ sở bị thiếu</w:t>
      </w:r>
      <w:r w:rsidRPr="00725D23">
        <w:rPr>
          <w:spacing w:val="-6"/>
          <w:lang w:val="vi-VN"/>
        </w:rPr>
        <w:t>:</w:t>
      </w:r>
    </w:p>
    <w:p w:rsidR="001B6B14" w:rsidRPr="000F5A0C" w:rsidRDefault="003F3CCE" w:rsidP="00A336E8">
      <w:pPr>
        <w:rPr>
          <w:lang w:val="vi-VN"/>
        </w:rPr>
      </w:pPr>
      <w:r w:rsidRPr="000F5A0C">
        <w:rPr>
          <w:lang w:val="vi-VN"/>
        </w:rPr>
        <w:t xml:space="preserve">- </w:t>
      </w:r>
      <w:r w:rsidR="001B6B14" w:rsidRPr="000F5A0C">
        <w:rPr>
          <w:lang w:val="vi-VN"/>
        </w:rPr>
        <w:t>K</w:t>
      </w:r>
      <w:r w:rsidRPr="000F5A0C">
        <w:rPr>
          <w:lang w:val="vi-VN"/>
        </w:rPr>
        <w:t xml:space="preserve">hông đủ </w:t>
      </w:r>
      <w:r w:rsidR="001B6B14" w:rsidRPr="000F5A0C">
        <w:rPr>
          <w:lang w:val="vi-VN"/>
        </w:rPr>
        <w:t xml:space="preserve">số </w:t>
      </w:r>
      <w:r w:rsidR="00D42B13" w:rsidRPr="000F5A0C">
        <w:rPr>
          <w:lang w:val="vi-VN"/>
        </w:rPr>
        <w:t>CTKH</w:t>
      </w:r>
      <w:r w:rsidR="00A503FF" w:rsidRPr="000F5A0C">
        <w:rPr>
          <w:lang w:val="vi-VN"/>
        </w:rPr>
        <w:t xml:space="preserve"> là tác giả chính</w:t>
      </w:r>
      <w:r w:rsidRPr="000F5A0C">
        <w:rPr>
          <w:lang w:val="vi-VN"/>
        </w:rPr>
        <w:t xml:space="preserve">: </w:t>
      </w:r>
    </w:p>
    <w:p w:rsidR="008C34FE" w:rsidRPr="000F5A0C" w:rsidRDefault="001B6B14" w:rsidP="00A336E8">
      <w:pPr>
        <w:rPr>
          <w:lang w:val="vi-VN"/>
        </w:rPr>
      </w:pPr>
      <w:r w:rsidRPr="000F5A0C">
        <w:rPr>
          <w:lang w:val="vi-VN"/>
        </w:rPr>
        <w:t xml:space="preserve">+ Đối với ứng viên </w:t>
      </w:r>
      <w:r w:rsidR="00FE0E38" w:rsidRPr="000F5A0C">
        <w:rPr>
          <w:lang w:val="vi-VN"/>
        </w:rPr>
        <w:t xml:space="preserve">chức danh </w:t>
      </w:r>
      <w:r w:rsidRPr="000F5A0C">
        <w:rPr>
          <w:lang w:val="vi-VN"/>
        </w:rPr>
        <w:t>GS</w:t>
      </w:r>
      <w:r w:rsidR="00D42B13" w:rsidRPr="000F5A0C">
        <w:rPr>
          <w:lang w:val="vi-VN"/>
        </w:rPr>
        <w:t>, đ</w:t>
      </w:r>
      <w:r w:rsidR="008C34FE" w:rsidRPr="000F5A0C">
        <w:rPr>
          <w:lang w:val="vi-VN"/>
        </w:rPr>
        <w:t>ã công bố được</w:t>
      </w:r>
      <w:r w:rsidR="00B26994" w:rsidRPr="00D77D0A">
        <w:rPr>
          <w:lang w:val="vi-VN"/>
        </w:rPr>
        <w:t>:</w:t>
      </w:r>
      <w:r w:rsidR="00D42B13" w:rsidRPr="000F5A0C">
        <w:rPr>
          <w:lang w:val="vi-VN"/>
        </w:rPr>
        <w:t xml:space="preserve"> 03 CTKH</w:t>
      </w:r>
      <w:r w:rsidR="00807F81">
        <w:rPr>
          <w:noProof/>
        </w:rPr>
      </w:r>
      <w:r w:rsidR="00807F81">
        <w:rPr>
          <w:noProof/>
        </w:rPr>
        <w:pict>
          <v:shape id="Text Box 19" o:spid="_x0000_s1043"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B26994">
                  <w:pPr>
                    <w:jc w:val="center"/>
                    <w:rPr>
                      <w:rFonts w:cs="Times New Roman"/>
                      <w:sz w:val="22"/>
                    </w:rPr>
                  </w:pPr>
                </w:p>
              </w:txbxContent>
            </v:textbox>
            <w10:wrap type="none"/>
            <w10:anchorlock/>
          </v:shape>
        </w:pict>
      </w:r>
      <w:r w:rsidR="00D42B13" w:rsidRPr="000F5A0C">
        <w:rPr>
          <w:lang w:val="vi-VN"/>
        </w:rPr>
        <w:t xml:space="preserve">;04 CTKH  </w:t>
      </w:r>
      <w:r w:rsidR="00807F81">
        <w:rPr>
          <w:noProof/>
        </w:rPr>
      </w:r>
      <w:r w:rsidR="00807F81">
        <w:rPr>
          <w:noProof/>
        </w:rPr>
        <w:pict>
          <v:shape id="Text Box 18" o:spid="_x0000_s1042"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B26994">
                  <w:pPr>
                    <w:jc w:val="center"/>
                    <w:rPr>
                      <w:rFonts w:cs="Times New Roman"/>
                      <w:sz w:val="22"/>
                    </w:rPr>
                  </w:pPr>
                </w:p>
              </w:txbxContent>
            </v:textbox>
            <w10:wrap type="none"/>
            <w10:anchorlock/>
          </v:shape>
        </w:pict>
      </w:r>
    </w:p>
    <w:p w:rsidR="00382C81" w:rsidRPr="000F5A0C" w:rsidRDefault="00382C81" w:rsidP="00A336E8">
      <w:pPr>
        <w:rPr>
          <w:lang w:val="vi-VN"/>
        </w:rPr>
      </w:pPr>
      <w:r w:rsidRPr="000F5A0C">
        <w:rPr>
          <w:lang w:val="vi-VN"/>
        </w:rPr>
        <w:t xml:space="preserve">Đề xuất </w:t>
      </w:r>
      <w:r w:rsidR="00200257" w:rsidRPr="000F5A0C">
        <w:rPr>
          <w:lang w:val="vi-VN"/>
        </w:rPr>
        <w:t xml:space="preserve">sách CK/chương sách XB quốc tế </w:t>
      </w:r>
      <w:r w:rsidRPr="000F5A0C">
        <w:rPr>
          <w:lang w:val="vi-VN"/>
        </w:rPr>
        <w:t>thay thế</w:t>
      </w:r>
      <w:r w:rsidR="00A503FF" w:rsidRPr="000F5A0C">
        <w:rPr>
          <w:lang w:val="vi-VN"/>
        </w:rPr>
        <w:t xml:space="preserve">cho việc </w:t>
      </w:r>
      <w:r w:rsidR="00466E56" w:rsidRPr="000F5A0C">
        <w:rPr>
          <w:lang w:val="vi-VN"/>
        </w:rPr>
        <w:t xml:space="preserve">ƯV </w:t>
      </w:r>
      <w:r w:rsidR="00B86273" w:rsidRPr="000F5A0C">
        <w:rPr>
          <w:lang w:val="vi-VN"/>
        </w:rPr>
        <w:t>không</w:t>
      </w:r>
      <w:r w:rsidR="00FE0E38" w:rsidRPr="000F5A0C">
        <w:rPr>
          <w:lang w:val="vi-VN"/>
        </w:rPr>
        <w:t xml:space="preserve"> đủ 05</w:t>
      </w:r>
      <w:r w:rsidR="00D42B13" w:rsidRPr="000F5A0C">
        <w:rPr>
          <w:rFonts w:eastAsia="Times New Roman"/>
          <w:shd w:val="clear" w:color="auto" w:fill="FFFFFF"/>
          <w:lang w:val="vi-VN"/>
        </w:rPr>
        <w:t xml:space="preserve"> CTKH </w:t>
      </w:r>
      <w:r w:rsidR="00A503FF" w:rsidRPr="000F5A0C">
        <w:rPr>
          <w:rFonts w:eastAsia="Times New Roman"/>
          <w:shd w:val="clear" w:color="auto" w:fill="FFFFFF"/>
          <w:lang w:val="vi-VN"/>
        </w:rPr>
        <w:t>là tác giả chính theo quy định</w:t>
      </w:r>
      <w:r w:rsidR="00200257" w:rsidRPr="000F5A0C">
        <w:rPr>
          <w:lang w:val="vi-VN"/>
        </w:rPr>
        <w:t>: ……………………………</w:t>
      </w:r>
      <w:r w:rsidR="00A503FF" w:rsidRPr="000F5A0C">
        <w:rPr>
          <w:lang w:val="vi-VN"/>
        </w:rPr>
        <w:t>……</w:t>
      </w:r>
    </w:p>
    <w:p w:rsidR="001B6B14" w:rsidRPr="000F5A0C" w:rsidRDefault="001B6B14" w:rsidP="00A336E8">
      <w:pPr>
        <w:rPr>
          <w:lang w:val="vi-VN"/>
        </w:rPr>
      </w:pPr>
      <w:r w:rsidRPr="000F5A0C">
        <w:rPr>
          <w:lang w:val="vi-VN"/>
        </w:rPr>
        <w:t xml:space="preserve">+ Đối với ứng viên </w:t>
      </w:r>
      <w:r w:rsidR="00FE0E38" w:rsidRPr="000F5A0C">
        <w:rPr>
          <w:lang w:val="vi-VN"/>
        </w:rPr>
        <w:t xml:space="preserve">chức danh </w:t>
      </w:r>
      <w:r w:rsidRPr="000F5A0C">
        <w:rPr>
          <w:lang w:val="vi-VN"/>
        </w:rPr>
        <w:t>PGS</w:t>
      </w:r>
      <w:r w:rsidR="00D42B13" w:rsidRPr="000F5A0C">
        <w:rPr>
          <w:lang w:val="vi-VN"/>
        </w:rPr>
        <w:t xml:space="preserve">, đã công bố được:   02 CTKH  </w:t>
      </w:r>
      <w:r w:rsidR="00807F81">
        <w:rPr>
          <w:noProof/>
        </w:rPr>
      </w:r>
      <w:r w:rsidR="00807F81">
        <w:rPr>
          <w:noProof/>
        </w:rPr>
        <w:pict>
          <v:shape id="Text Box 17" o:spid="_x0000_s1041" type="#_x0000_t202" style="width:9.9pt;height:9.9pt;visibility:visible;mso-left-percent:-10001;mso-top-percent:-10001;mso-position-horizontal:absolute;mso-position-horizontal-relative:char;mso-position-vertical:absolute;mso-position-vertical-relative:line;mso-left-percent:-10001;mso-top-percent:-10001;v-text-anchor:middle">
            <v:textbox inset="0,0,0,0">
              <w:txbxContent>
                <w:p w:rsidR="00D77D0A" w:rsidRPr="008C5340" w:rsidRDefault="00D77D0A" w:rsidP="00B26994">
                  <w:pPr>
                    <w:jc w:val="center"/>
                    <w:rPr>
                      <w:rFonts w:cs="Times New Roman"/>
                      <w:sz w:val="22"/>
                    </w:rPr>
                  </w:pPr>
                </w:p>
              </w:txbxContent>
            </v:textbox>
            <w10:wrap type="none"/>
            <w10:anchorlock/>
          </v:shape>
        </w:pict>
      </w:r>
    </w:p>
    <w:p w:rsidR="00382C81" w:rsidRPr="000F5A0C" w:rsidRDefault="00432A1D" w:rsidP="00A336E8">
      <w:pPr>
        <w:rPr>
          <w:lang w:val="vi-VN"/>
        </w:rPr>
      </w:pPr>
      <w:r w:rsidRPr="000F5A0C">
        <w:rPr>
          <w:lang w:val="vi-VN"/>
        </w:rPr>
        <w:t>Đề xuất sách CK/chương sách XB quốc tế thay thế</w:t>
      </w:r>
      <w:r w:rsidR="00A503FF" w:rsidRPr="000F5A0C">
        <w:rPr>
          <w:lang w:val="vi-VN"/>
        </w:rPr>
        <w:t xml:space="preserve">cho việc </w:t>
      </w:r>
      <w:r w:rsidR="00466E56" w:rsidRPr="000F5A0C">
        <w:rPr>
          <w:lang w:val="vi-VN"/>
        </w:rPr>
        <w:t xml:space="preserve">ƯV </w:t>
      </w:r>
      <w:r w:rsidR="00B86273" w:rsidRPr="000F5A0C">
        <w:rPr>
          <w:lang w:val="vi-VN"/>
        </w:rPr>
        <w:t>không</w:t>
      </w:r>
      <w:r w:rsidR="00466E56" w:rsidRPr="000F5A0C">
        <w:rPr>
          <w:lang w:val="vi-VN"/>
        </w:rPr>
        <w:t xml:space="preserve"> đủ 03</w:t>
      </w:r>
      <w:r w:rsidR="00466E56" w:rsidRPr="000F5A0C">
        <w:rPr>
          <w:rFonts w:eastAsia="Times New Roman"/>
          <w:shd w:val="clear" w:color="auto" w:fill="FFFFFF"/>
          <w:lang w:val="vi-VN"/>
        </w:rPr>
        <w:t xml:space="preserve"> CTKH</w:t>
      </w:r>
      <w:r w:rsidR="00A503FF" w:rsidRPr="000F5A0C">
        <w:rPr>
          <w:rFonts w:eastAsia="Times New Roman"/>
          <w:shd w:val="clear" w:color="auto" w:fill="FFFFFF"/>
          <w:lang w:val="vi-VN"/>
        </w:rPr>
        <w:t xml:space="preserve"> là tác giả chính theo quy định</w:t>
      </w:r>
      <w:r w:rsidRPr="000F5A0C">
        <w:rPr>
          <w:lang w:val="vi-VN"/>
        </w:rPr>
        <w:t>: ……………………</w:t>
      </w:r>
      <w:r w:rsidR="00D42B13" w:rsidRPr="000F5A0C">
        <w:rPr>
          <w:lang w:val="vi-VN"/>
        </w:rPr>
        <w:t>……………</w:t>
      </w:r>
    </w:p>
    <w:p w:rsidR="003F75EA" w:rsidRPr="000F5A0C" w:rsidRDefault="003F75EA" w:rsidP="00A336E8">
      <w:pPr>
        <w:rPr>
          <w:i/>
          <w:lang w:val="vi-VN"/>
        </w:rPr>
      </w:pPr>
      <w:r w:rsidRPr="000F5A0C">
        <w:rPr>
          <w:i/>
          <w:lang w:val="vi-VN"/>
        </w:rPr>
        <w:t xml:space="preserve">(*) Các </w:t>
      </w:r>
      <w:r w:rsidR="00DB7CAA" w:rsidRPr="000F5A0C">
        <w:rPr>
          <w:i/>
          <w:lang w:val="vi-VN"/>
        </w:rPr>
        <w:t>công trình khoa học</w:t>
      </w:r>
      <w:r w:rsidRPr="000F5A0C">
        <w:rPr>
          <w:i/>
          <w:lang w:val="vi-VN"/>
        </w:rPr>
        <w:t>thay thế không được tính vào tổng điểm.</w:t>
      </w:r>
    </w:p>
    <w:p w:rsidR="00F339AD" w:rsidRPr="000F5A0C" w:rsidRDefault="00F339AD" w:rsidP="000F5A0C">
      <w:pPr>
        <w:spacing w:after="0" w:line="240" w:lineRule="auto"/>
        <w:rPr>
          <w:rFonts w:cs="Times New Roman"/>
          <w:b/>
          <w:color w:val="000000" w:themeColor="text1"/>
          <w:szCs w:val="26"/>
          <w:lang w:val="vi-VN"/>
        </w:rPr>
      </w:pPr>
      <w:r w:rsidRPr="000F5A0C">
        <w:rPr>
          <w:rFonts w:cs="Times New Roman"/>
          <w:b/>
          <w:color w:val="000000" w:themeColor="text1"/>
          <w:szCs w:val="26"/>
          <w:lang w:val="vi-VN"/>
        </w:rPr>
        <w:t>C. CAM ĐOAN CỦA NGƯỜI ĐĂNG KÝ XÉT CÔNG NHẬN ĐẠT TIÊU CHUẨN CHỨC DANH:</w:t>
      </w:r>
    </w:p>
    <w:p w:rsidR="00F339AD" w:rsidRPr="000F5A0C" w:rsidRDefault="00F339AD" w:rsidP="00A336E8">
      <w:pPr>
        <w:rPr>
          <w:lang w:val="vi-VN"/>
        </w:rPr>
      </w:pPr>
      <w:r w:rsidRPr="000F5A0C">
        <w:rPr>
          <w:lang w:val="vi-VN"/>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28141E" w:rsidRPr="00D77D0A" w:rsidTr="00675C72">
        <w:tc>
          <w:tcPr>
            <w:tcW w:w="3969" w:type="dxa"/>
            <w:shd w:val="clear" w:color="auto" w:fill="auto"/>
          </w:tcPr>
          <w:p w:rsidR="00F339AD" w:rsidRPr="000F5A0C" w:rsidRDefault="00F339AD" w:rsidP="000F5A0C">
            <w:pPr>
              <w:spacing w:after="0" w:line="240" w:lineRule="auto"/>
              <w:rPr>
                <w:rFonts w:cs="Times New Roman"/>
                <w:color w:val="000000" w:themeColor="text1"/>
                <w:szCs w:val="26"/>
                <w:lang w:val="vi-VN"/>
              </w:rPr>
            </w:pPr>
          </w:p>
        </w:tc>
        <w:tc>
          <w:tcPr>
            <w:tcW w:w="5245" w:type="dxa"/>
            <w:shd w:val="clear" w:color="auto" w:fill="auto"/>
          </w:tcPr>
          <w:p w:rsidR="00F339AD" w:rsidRPr="000F5A0C" w:rsidRDefault="002B0237" w:rsidP="000358F1">
            <w:pPr>
              <w:spacing w:after="0" w:line="240" w:lineRule="auto"/>
              <w:jc w:val="center"/>
              <w:rPr>
                <w:rFonts w:cs="Times New Roman"/>
                <w:b/>
                <w:color w:val="000000" w:themeColor="text1"/>
                <w:szCs w:val="26"/>
                <w:lang w:val="vi-VN"/>
              </w:rPr>
            </w:pPr>
            <w:r w:rsidRPr="000F5A0C">
              <w:rPr>
                <w:rFonts w:cs="Times New Roman"/>
                <w:i/>
                <w:color w:val="000000" w:themeColor="text1"/>
                <w:szCs w:val="26"/>
                <w:lang w:val="vi-VN"/>
              </w:rPr>
              <w:t>Hà Nội</w:t>
            </w:r>
            <w:r w:rsidR="00F339AD" w:rsidRPr="000F5A0C">
              <w:rPr>
                <w:rFonts w:cs="Times New Roman"/>
                <w:i/>
                <w:color w:val="000000" w:themeColor="text1"/>
                <w:szCs w:val="26"/>
                <w:lang w:val="vi-VN"/>
              </w:rPr>
              <w:t xml:space="preserve">, ngày </w:t>
            </w:r>
            <w:r w:rsidR="007E31DA">
              <w:rPr>
                <w:rFonts w:cs="Times New Roman"/>
                <w:i/>
                <w:color w:val="000000" w:themeColor="text1"/>
                <w:szCs w:val="26"/>
                <w:lang w:val="vi-VN"/>
              </w:rPr>
              <w:t>29</w:t>
            </w:r>
            <w:r w:rsidR="00F339AD" w:rsidRPr="000F5A0C">
              <w:rPr>
                <w:rFonts w:cs="Times New Roman"/>
                <w:i/>
                <w:color w:val="000000" w:themeColor="text1"/>
                <w:szCs w:val="26"/>
                <w:lang w:val="vi-VN"/>
              </w:rPr>
              <w:t xml:space="preserve"> tháng </w:t>
            </w:r>
            <w:r w:rsidR="007E31DA">
              <w:rPr>
                <w:rFonts w:cs="Times New Roman"/>
                <w:i/>
                <w:color w:val="000000" w:themeColor="text1"/>
                <w:szCs w:val="26"/>
                <w:lang w:val="vi-VN"/>
              </w:rPr>
              <w:t>06</w:t>
            </w:r>
            <w:r w:rsidR="00F339AD" w:rsidRPr="000F5A0C">
              <w:rPr>
                <w:rFonts w:cs="Times New Roman"/>
                <w:i/>
                <w:color w:val="000000" w:themeColor="text1"/>
                <w:szCs w:val="26"/>
                <w:lang w:val="vi-VN"/>
              </w:rPr>
              <w:t xml:space="preserve"> năm</w:t>
            </w:r>
            <w:r w:rsidRPr="000F5A0C">
              <w:rPr>
                <w:rFonts w:cs="Times New Roman"/>
                <w:i/>
                <w:color w:val="000000" w:themeColor="text1"/>
                <w:szCs w:val="26"/>
                <w:lang w:val="vi-VN"/>
              </w:rPr>
              <w:t xml:space="preserve"> 2020</w:t>
            </w:r>
            <w:r w:rsidR="00F339AD" w:rsidRPr="000F5A0C">
              <w:rPr>
                <w:rFonts w:cs="Times New Roman"/>
                <w:color w:val="000000" w:themeColor="text1"/>
                <w:szCs w:val="26"/>
                <w:lang w:val="vi-VN"/>
              </w:rPr>
              <w:br/>
            </w:r>
            <w:r w:rsidR="00F339AD" w:rsidRPr="000F5A0C">
              <w:rPr>
                <w:rFonts w:cs="Times New Roman"/>
                <w:b/>
                <w:color w:val="000000" w:themeColor="text1"/>
                <w:szCs w:val="26"/>
                <w:lang w:val="vi-VN"/>
              </w:rPr>
              <w:t>N</w:t>
            </w:r>
            <w:r w:rsidR="0017007F" w:rsidRPr="000F5A0C">
              <w:rPr>
                <w:rFonts w:cs="Times New Roman"/>
                <w:b/>
                <w:color w:val="000000" w:themeColor="text1"/>
                <w:szCs w:val="26"/>
                <w:lang w:val="vi-VN"/>
              </w:rPr>
              <w:t>GƯỜI ĐĂNG KÝ</w:t>
            </w:r>
            <w:r w:rsidR="00F339AD" w:rsidRPr="000F5A0C">
              <w:rPr>
                <w:rFonts w:cs="Times New Roman"/>
                <w:color w:val="000000" w:themeColor="text1"/>
                <w:szCs w:val="26"/>
                <w:lang w:val="vi-VN"/>
              </w:rPr>
              <w:br/>
              <w:t>(Ký và ghi rõ họ tên)</w:t>
            </w:r>
          </w:p>
        </w:tc>
      </w:tr>
    </w:tbl>
    <w:p w:rsidR="00D145C3" w:rsidRPr="000F5A0C" w:rsidRDefault="007876DD" w:rsidP="000F5A0C">
      <w:pPr>
        <w:spacing w:after="0" w:line="240" w:lineRule="auto"/>
        <w:rPr>
          <w:rFonts w:cs="Times New Roman"/>
          <w:b/>
          <w:color w:val="000000" w:themeColor="text1"/>
          <w:szCs w:val="26"/>
          <w:lang w:val="vi-VN"/>
        </w:rPr>
      </w:pPr>
      <w:bookmarkStart w:id="2" w:name="chuong_pl_4"/>
      <w:r>
        <w:rPr>
          <w:rFonts w:cs="Times New Roman"/>
          <w:noProof/>
          <w:color w:val="000000" w:themeColor="text1"/>
          <w:szCs w:val="26"/>
        </w:rPr>
        <w:drawing>
          <wp:anchor distT="0" distB="0" distL="114300" distR="114300" simplePos="0" relativeHeight="251890688" behindDoc="1" locked="0" layoutInCell="1" allowOverlap="1" wp14:anchorId="5021887E" wp14:editId="317E33E0">
            <wp:simplePos x="0" y="0"/>
            <wp:positionH relativeFrom="column">
              <wp:posOffset>3093720</wp:posOffset>
            </wp:positionH>
            <wp:positionV relativeFrom="paragraph">
              <wp:posOffset>165100</wp:posOffset>
            </wp:positionV>
            <wp:extent cx="2186305" cy="55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ưk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86305" cy="559435"/>
                    </a:xfrm>
                    <a:prstGeom prst="rect">
                      <a:avLst/>
                    </a:prstGeom>
                  </pic:spPr>
                </pic:pic>
              </a:graphicData>
            </a:graphic>
            <wp14:sizeRelH relativeFrom="page">
              <wp14:pctWidth>0</wp14:pctWidth>
            </wp14:sizeRelH>
            <wp14:sizeRelV relativeFrom="page">
              <wp14:pctHeight>0</wp14:pctHeight>
            </wp14:sizeRelV>
          </wp:anchor>
        </w:drawing>
      </w:r>
    </w:p>
    <w:p w:rsidR="00D145C3" w:rsidRDefault="00D145C3" w:rsidP="000F5A0C">
      <w:pPr>
        <w:spacing w:after="0" w:line="240" w:lineRule="auto"/>
        <w:rPr>
          <w:rFonts w:cs="Times New Roman"/>
          <w:color w:val="000000" w:themeColor="text1"/>
          <w:szCs w:val="26"/>
          <w:lang w:val="vi-VN"/>
        </w:rPr>
      </w:pPr>
    </w:p>
    <w:p w:rsidR="007E31DA" w:rsidRPr="000F5A0C" w:rsidRDefault="007E31DA" w:rsidP="000F5A0C">
      <w:pPr>
        <w:spacing w:after="0" w:line="240" w:lineRule="auto"/>
        <w:rPr>
          <w:rFonts w:cs="Times New Roman"/>
          <w:color w:val="000000" w:themeColor="text1"/>
          <w:szCs w:val="26"/>
          <w:lang w:val="vi-VN"/>
        </w:rPr>
      </w:pPr>
    </w:p>
    <w:p w:rsidR="007D07E8" w:rsidRDefault="008B2E1E" w:rsidP="008B2E1E">
      <w:pPr>
        <w:tabs>
          <w:tab w:val="center" w:pos="6521"/>
        </w:tabs>
        <w:spacing w:after="0" w:line="240" w:lineRule="auto"/>
        <w:ind w:firstLine="0"/>
        <w:rPr>
          <w:rFonts w:cs="Times New Roman"/>
          <w:b/>
          <w:bCs/>
          <w:color w:val="000000" w:themeColor="text1"/>
          <w:szCs w:val="26"/>
          <w:lang w:val="pt-BR"/>
        </w:rPr>
      </w:pPr>
      <w:r w:rsidRPr="00D77D0A">
        <w:rPr>
          <w:rFonts w:cs="Times New Roman"/>
          <w:color w:val="000000" w:themeColor="text1"/>
          <w:szCs w:val="26"/>
          <w:lang w:val="vi-VN"/>
        </w:rPr>
        <w:tab/>
      </w:r>
      <w:r w:rsidR="002B0237" w:rsidRPr="000F5A0C">
        <w:rPr>
          <w:rFonts w:cs="Times New Roman"/>
          <w:b/>
          <w:bCs/>
          <w:color w:val="000000" w:themeColor="text1"/>
          <w:szCs w:val="26"/>
          <w:lang w:val="pt-BR"/>
        </w:rPr>
        <w:t>Nguyễn Trọng Cơ</w:t>
      </w:r>
    </w:p>
    <w:p w:rsidR="007D07E8" w:rsidRDefault="007D07E8">
      <w:pPr>
        <w:spacing w:before="0" w:after="160" w:line="259" w:lineRule="auto"/>
        <w:ind w:firstLine="0"/>
        <w:jc w:val="left"/>
        <w:rPr>
          <w:rFonts w:cs="Times New Roman"/>
          <w:b/>
          <w:bCs/>
          <w:color w:val="000000" w:themeColor="text1"/>
          <w:szCs w:val="26"/>
          <w:lang w:val="pt-BR"/>
        </w:rPr>
      </w:pPr>
      <w:r>
        <w:rPr>
          <w:rFonts w:cs="Times New Roman"/>
          <w:b/>
          <w:bCs/>
          <w:color w:val="000000" w:themeColor="text1"/>
          <w:szCs w:val="26"/>
          <w:lang w:val="pt-BR"/>
        </w:rPr>
        <w:br w:type="page"/>
      </w:r>
    </w:p>
    <w:p w:rsidR="00D145C3" w:rsidRPr="000F5A0C" w:rsidRDefault="00D145C3" w:rsidP="008B2E1E">
      <w:pPr>
        <w:tabs>
          <w:tab w:val="center" w:pos="6521"/>
        </w:tabs>
        <w:spacing w:after="0" w:line="240" w:lineRule="auto"/>
        <w:ind w:firstLine="0"/>
        <w:rPr>
          <w:rFonts w:cs="Times New Roman"/>
          <w:color w:val="000000" w:themeColor="text1"/>
          <w:szCs w:val="26"/>
        </w:rPr>
      </w:pPr>
    </w:p>
    <w:p w:rsidR="006B736E" w:rsidRPr="000F5A0C" w:rsidRDefault="00D145C3" w:rsidP="000F5A0C">
      <w:pPr>
        <w:tabs>
          <w:tab w:val="left" w:pos="5250"/>
        </w:tabs>
        <w:spacing w:after="0" w:line="240" w:lineRule="auto"/>
        <w:rPr>
          <w:rFonts w:cs="Times New Roman"/>
          <w:b/>
          <w:color w:val="000000" w:themeColor="text1"/>
          <w:szCs w:val="26"/>
        </w:rPr>
      </w:pPr>
      <w:bookmarkStart w:id="3" w:name="_GoBack"/>
      <w:bookmarkEnd w:id="3"/>
      <w:r w:rsidRPr="000F5A0C">
        <w:rPr>
          <w:rFonts w:cs="Times New Roman"/>
          <w:color w:val="000000" w:themeColor="text1"/>
          <w:szCs w:val="26"/>
        </w:rPr>
        <w:tab/>
      </w:r>
      <w:bookmarkEnd w:id="2"/>
    </w:p>
    <w:sectPr w:rsidR="006B736E" w:rsidRPr="000F5A0C" w:rsidSect="00D77D0A">
      <w:headerReference w:type="default" r:id="rId19"/>
      <w:footerReference w:type="default" r:id="rId20"/>
      <w:pgSz w:w="11906" w:h="16838" w:code="9"/>
      <w:pgMar w:top="993" w:right="1418" w:bottom="851" w:left="1361"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81" w:rsidRDefault="00807F81" w:rsidP="008110F8">
      <w:pPr>
        <w:spacing w:after="0" w:line="240" w:lineRule="auto"/>
      </w:pPr>
      <w:r>
        <w:separator/>
      </w:r>
    </w:p>
  </w:endnote>
  <w:endnote w:type="continuationSeparator" w:id="0">
    <w:p w:rsidR="00807F81" w:rsidRDefault="00807F81"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01070"/>
      <w:docPartObj>
        <w:docPartGallery w:val="Page Numbers (Bottom of Page)"/>
        <w:docPartUnique/>
      </w:docPartObj>
    </w:sdtPr>
    <w:sdtEndPr/>
    <w:sdtContent>
      <w:p w:rsidR="00D77D0A" w:rsidRDefault="00D77D0A">
        <w:pPr>
          <w:pStyle w:val="Footer"/>
          <w:jc w:val="center"/>
        </w:pPr>
        <w:r>
          <w:rPr>
            <w:noProof/>
          </w:rPr>
          <w:fldChar w:fldCharType="begin"/>
        </w:r>
        <w:r>
          <w:rPr>
            <w:noProof/>
          </w:rPr>
          <w:instrText xml:space="preserve"> PAGE   \* MERGEFORMAT </w:instrText>
        </w:r>
        <w:r>
          <w:rPr>
            <w:noProof/>
          </w:rPr>
          <w:fldChar w:fldCharType="separate"/>
        </w:r>
        <w:r w:rsidR="005C302D">
          <w:rPr>
            <w:noProof/>
          </w:rPr>
          <w:t>37</w:t>
        </w:r>
        <w:r>
          <w:rPr>
            <w:noProof/>
          </w:rPr>
          <w:fldChar w:fldCharType="end"/>
        </w:r>
      </w:p>
    </w:sdtContent>
  </w:sdt>
  <w:p w:rsidR="00D77D0A" w:rsidRDefault="00D7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81" w:rsidRDefault="00807F81" w:rsidP="008110F8">
      <w:pPr>
        <w:spacing w:after="0" w:line="240" w:lineRule="auto"/>
      </w:pPr>
      <w:r>
        <w:separator/>
      </w:r>
    </w:p>
  </w:footnote>
  <w:footnote w:type="continuationSeparator" w:id="0">
    <w:p w:rsidR="00807F81" w:rsidRDefault="00807F81"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0A" w:rsidRPr="00D145C3" w:rsidRDefault="00D77D0A">
    <w:pPr>
      <w:pStyle w:val="Header"/>
      <w:rPr>
        <w:i/>
      </w:rPr>
    </w:pPr>
    <w:r w:rsidRPr="00D145C3">
      <w:rPr>
        <w:i/>
      </w:rPr>
      <w:t>Ban hành kèm theo Công văn số 78/HĐGSNN ngày 29/5/2020 của Chủ tịch HĐGSNN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37C9E"/>
    <w:multiLevelType w:val="hybridMultilevel"/>
    <w:tmpl w:val="97B81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D2396"/>
    <w:multiLevelType w:val="hybridMultilevel"/>
    <w:tmpl w:val="AB3A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B706A"/>
    <w:multiLevelType w:val="hybridMultilevel"/>
    <w:tmpl w:val="AB3A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D7538"/>
    <w:multiLevelType w:val="hybridMultilevel"/>
    <w:tmpl w:val="1118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8"/>
  </w:num>
  <w:num w:numId="4">
    <w:abstractNumId w:val="0"/>
  </w:num>
  <w:num w:numId="5">
    <w:abstractNumId w:val="15"/>
  </w:num>
  <w:num w:numId="6">
    <w:abstractNumId w:val="17"/>
  </w:num>
  <w:num w:numId="7">
    <w:abstractNumId w:val="6"/>
  </w:num>
  <w:num w:numId="8">
    <w:abstractNumId w:val="2"/>
  </w:num>
  <w:num w:numId="9">
    <w:abstractNumId w:val="10"/>
  </w:num>
  <w:num w:numId="10">
    <w:abstractNumId w:val="9"/>
  </w:num>
  <w:num w:numId="11">
    <w:abstractNumId w:val="4"/>
  </w:num>
  <w:num w:numId="12">
    <w:abstractNumId w:val="16"/>
  </w:num>
  <w:num w:numId="13">
    <w:abstractNumId w:val="12"/>
  </w:num>
  <w:num w:numId="14">
    <w:abstractNumId w:val="13"/>
  </w:num>
  <w:num w:numId="15">
    <w:abstractNumId w:val="1"/>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6A9"/>
    <w:rsid w:val="000037E3"/>
    <w:rsid w:val="000038BB"/>
    <w:rsid w:val="0000572C"/>
    <w:rsid w:val="0001405C"/>
    <w:rsid w:val="000142AA"/>
    <w:rsid w:val="00014967"/>
    <w:rsid w:val="00015245"/>
    <w:rsid w:val="00016761"/>
    <w:rsid w:val="00021121"/>
    <w:rsid w:val="00022AAF"/>
    <w:rsid w:val="00023C0F"/>
    <w:rsid w:val="0002439A"/>
    <w:rsid w:val="000306BA"/>
    <w:rsid w:val="00030D70"/>
    <w:rsid w:val="00032AC5"/>
    <w:rsid w:val="000339D5"/>
    <w:rsid w:val="00034369"/>
    <w:rsid w:val="000358F1"/>
    <w:rsid w:val="00036A03"/>
    <w:rsid w:val="00037CD8"/>
    <w:rsid w:val="00041138"/>
    <w:rsid w:val="000420B1"/>
    <w:rsid w:val="00044442"/>
    <w:rsid w:val="00045B9E"/>
    <w:rsid w:val="00046B4E"/>
    <w:rsid w:val="0004747D"/>
    <w:rsid w:val="00047A36"/>
    <w:rsid w:val="00052D5D"/>
    <w:rsid w:val="00052E9B"/>
    <w:rsid w:val="00054E0F"/>
    <w:rsid w:val="00057FEE"/>
    <w:rsid w:val="0007067D"/>
    <w:rsid w:val="00072DB5"/>
    <w:rsid w:val="000735F1"/>
    <w:rsid w:val="00074EA0"/>
    <w:rsid w:val="00075781"/>
    <w:rsid w:val="00080B78"/>
    <w:rsid w:val="00083501"/>
    <w:rsid w:val="00086087"/>
    <w:rsid w:val="00090998"/>
    <w:rsid w:val="00093459"/>
    <w:rsid w:val="00093741"/>
    <w:rsid w:val="00095EC2"/>
    <w:rsid w:val="00096FC2"/>
    <w:rsid w:val="00097BAB"/>
    <w:rsid w:val="000A06AD"/>
    <w:rsid w:val="000A161F"/>
    <w:rsid w:val="000A2169"/>
    <w:rsid w:val="000A299B"/>
    <w:rsid w:val="000A4FD1"/>
    <w:rsid w:val="000B48C5"/>
    <w:rsid w:val="000B4B44"/>
    <w:rsid w:val="000B4CA0"/>
    <w:rsid w:val="000B5DCA"/>
    <w:rsid w:val="000B61B1"/>
    <w:rsid w:val="000C03B4"/>
    <w:rsid w:val="000C1093"/>
    <w:rsid w:val="000C21F4"/>
    <w:rsid w:val="000C4B57"/>
    <w:rsid w:val="000C7B51"/>
    <w:rsid w:val="000D1471"/>
    <w:rsid w:val="000D1804"/>
    <w:rsid w:val="000D3AC8"/>
    <w:rsid w:val="000D4070"/>
    <w:rsid w:val="000D5228"/>
    <w:rsid w:val="000D67EE"/>
    <w:rsid w:val="000D706E"/>
    <w:rsid w:val="000E0150"/>
    <w:rsid w:val="000E0A41"/>
    <w:rsid w:val="000E0DBD"/>
    <w:rsid w:val="000E35EC"/>
    <w:rsid w:val="000E5D7E"/>
    <w:rsid w:val="000E6351"/>
    <w:rsid w:val="000F0934"/>
    <w:rsid w:val="000F1833"/>
    <w:rsid w:val="000F1C03"/>
    <w:rsid w:val="000F2CEE"/>
    <w:rsid w:val="000F3E7D"/>
    <w:rsid w:val="000F484F"/>
    <w:rsid w:val="000F4CEA"/>
    <w:rsid w:val="000F54AD"/>
    <w:rsid w:val="000F5A0C"/>
    <w:rsid w:val="0010054A"/>
    <w:rsid w:val="00103442"/>
    <w:rsid w:val="00105B37"/>
    <w:rsid w:val="0010670F"/>
    <w:rsid w:val="00106972"/>
    <w:rsid w:val="00106B75"/>
    <w:rsid w:val="001100CE"/>
    <w:rsid w:val="00114753"/>
    <w:rsid w:val="00116F6D"/>
    <w:rsid w:val="0011739A"/>
    <w:rsid w:val="001205B7"/>
    <w:rsid w:val="001211AA"/>
    <w:rsid w:val="00123736"/>
    <w:rsid w:val="00123A1F"/>
    <w:rsid w:val="00123BEA"/>
    <w:rsid w:val="00123D53"/>
    <w:rsid w:val="00124D19"/>
    <w:rsid w:val="00126FF9"/>
    <w:rsid w:val="00131460"/>
    <w:rsid w:val="0013318B"/>
    <w:rsid w:val="00133FA3"/>
    <w:rsid w:val="00136A2E"/>
    <w:rsid w:val="0014075E"/>
    <w:rsid w:val="001416ED"/>
    <w:rsid w:val="00144984"/>
    <w:rsid w:val="001449D3"/>
    <w:rsid w:val="00147362"/>
    <w:rsid w:val="00147C62"/>
    <w:rsid w:val="00152019"/>
    <w:rsid w:val="0015788F"/>
    <w:rsid w:val="00161518"/>
    <w:rsid w:val="00161EB7"/>
    <w:rsid w:val="00162937"/>
    <w:rsid w:val="00162B6F"/>
    <w:rsid w:val="00164C40"/>
    <w:rsid w:val="00166AB5"/>
    <w:rsid w:val="0017007F"/>
    <w:rsid w:val="00172C7F"/>
    <w:rsid w:val="001738BF"/>
    <w:rsid w:val="00173EED"/>
    <w:rsid w:val="001763BB"/>
    <w:rsid w:val="001776FD"/>
    <w:rsid w:val="00181219"/>
    <w:rsid w:val="00181631"/>
    <w:rsid w:val="00182341"/>
    <w:rsid w:val="00183FC5"/>
    <w:rsid w:val="001851EC"/>
    <w:rsid w:val="00191217"/>
    <w:rsid w:val="00192C4A"/>
    <w:rsid w:val="0019647F"/>
    <w:rsid w:val="001965F4"/>
    <w:rsid w:val="001A0B23"/>
    <w:rsid w:val="001A1B1F"/>
    <w:rsid w:val="001A244C"/>
    <w:rsid w:val="001A5602"/>
    <w:rsid w:val="001A608C"/>
    <w:rsid w:val="001A6C46"/>
    <w:rsid w:val="001B19BC"/>
    <w:rsid w:val="001B6B14"/>
    <w:rsid w:val="001B7712"/>
    <w:rsid w:val="001C01D2"/>
    <w:rsid w:val="001C12DB"/>
    <w:rsid w:val="001C1F46"/>
    <w:rsid w:val="001C273C"/>
    <w:rsid w:val="001C346D"/>
    <w:rsid w:val="001C52DD"/>
    <w:rsid w:val="001C6D83"/>
    <w:rsid w:val="001C76DD"/>
    <w:rsid w:val="001D05DD"/>
    <w:rsid w:val="001D0AC3"/>
    <w:rsid w:val="001D25BB"/>
    <w:rsid w:val="001D2C11"/>
    <w:rsid w:val="001D5436"/>
    <w:rsid w:val="001D55C1"/>
    <w:rsid w:val="001D5AFD"/>
    <w:rsid w:val="001D63EA"/>
    <w:rsid w:val="001D6E38"/>
    <w:rsid w:val="001E01D3"/>
    <w:rsid w:val="001E01D5"/>
    <w:rsid w:val="001E08D5"/>
    <w:rsid w:val="001E19F7"/>
    <w:rsid w:val="001E3D74"/>
    <w:rsid w:val="001E4E28"/>
    <w:rsid w:val="001E5AC0"/>
    <w:rsid w:val="001F118B"/>
    <w:rsid w:val="001F15DF"/>
    <w:rsid w:val="001F447C"/>
    <w:rsid w:val="001F6A8A"/>
    <w:rsid w:val="001F7177"/>
    <w:rsid w:val="001F7428"/>
    <w:rsid w:val="001F7AF2"/>
    <w:rsid w:val="001F7EA6"/>
    <w:rsid w:val="00200257"/>
    <w:rsid w:val="00200398"/>
    <w:rsid w:val="00200637"/>
    <w:rsid w:val="00200C1D"/>
    <w:rsid w:val="00201021"/>
    <w:rsid w:val="00206B41"/>
    <w:rsid w:val="00206D73"/>
    <w:rsid w:val="00212355"/>
    <w:rsid w:val="0021294D"/>
    <w:rsid w:val="002130AC"/>
    <w:rsid w:val="00213B4C"/>
    <w:rsid w:val="00217C22"/>
    <w:rsid w:val="00222510"/>
    <w:rsid w:val="00222965"/>
    <w:rsid w:val="00223450"/>
    <w:rsid w:val="002238BC"/>
    <w:rsid w:val="00232AC8"/>
    <w:rsid w:val="002335E7"/>
    <w:rsid w:val="002350C0"/>
    <w:rsid w:val="00235D3D"/>
    <w:rsid w:val="00236D46"/>
    <w:rsid w:val="002421D8"/>
    <w:rsid w:val="00242C04"/>
    <w:rsid w:val="00245E69"/>
    <w:rsid w:val="002462F7"/>
    <w:rsid w:val="00246645"/>
    <w:rsid w:val="002473E1"/>
    <w:rsid w:val="002502B1"/>
    <w:rsid w:val="002510C8"/>
    <w:rsid w:val="00251F58"/>
    <w:rsid w:val="00255630"/>
    <w:rsid w:val="00257650"/>
    <w:rsid w:val="002578DC"/>
    <w:rsid w:val="0026055E"/>
    <w:rsid w:val="00261E5A"/>
    <w:rsid w:val="0026606C"/>
    <w:rsid w:val="00266F03"/>
    <w:rsid w:val="00270B5E"/>
    <w:rsid w:val="00271D19"/>
    <w:rsid w:val="00273A48"/>
    <w:rsid w:val="002769A8"/>
    <w:rsid w:val="00277A5F"/>
    <w:rsid w:val="00277CEE"/>
    <w:rsid w:val="0028110D"/>
    <w:rsid w:val="0028141E"/>
    <w:rsid w:val="00284733"/>
    <w:rsid w:val="00285165"/>
    <w:rsid w:val="00285D98"/>
    <w:rsid w:val="00286615"/>
    <w:rsid w:val="002917A4"/>
    <w:rsid w:val="00292BED"/>
    <w:rsid w:val="00295402"/>
    <w:rsid w:val="00296380"/>
    <w:rsid w:val="00296DAA"/>
    <w:rsid w:val="00297A52"/>
    <w:rsid w:val="002A1392"/>
    <w:rsid w:val="002A142E"/>
    <w:rsid w:val="002A16FC"/>
    <w:rsid w:val="002A2B94"/>
    <w:rsid w:val="002A2CF0"/>
    <w:rsid w:val="002A2D2C"/>
    <w:rsid w:val="002A4A2F"/>
    <w:rsid w:val="002A7165"/>
    <w:rsid w:val="002A733C"/>
    <w:rsid w:val="002B0237"/>
    <w:rsid w:val="002B135B"/>
    <w:rsid w:val="002B308F"/>
    <w:rsid w:val="002B3754"/>
    <w:rsid w:val="002B461A"/>
    <w:rsid w:val="002B581E"/>
    <w:rsid w:val="002B5A7D"/>
    <w:rsid w:val="002C0EB6"/>
    <w:rsid w:val="002C0FDA"/>
    <w:rsid w:val="002C4B41"/>
    <w:rsid w:val="002C6AFA"/>
    <w:rsid w:val="002D08E2"/>
    <w:rsid w:val="002D5307"/>
    <w:rsid w:val="002D6261"/>
    <w:rsid w:val="002D6844"/>
    <w:rsid w:val="002D7315"/>
    <w:rsid w:val="002E370A"/>
    <w:rsid w:val="002E49C7"/>
    <w:rsid w:val="002E7C12"/>
    <w:rsid w:val="002F3674"/>
    <w:rsid w:val="002F48F0"/>
    <w:rsid w:val="002F49AB"/>
    <w:rsid w:val="002F63CF"/>
    <w:rsid w:val="002F7401"/>
    <w:rsid w:val="0030196A"/>
    <w:rsid w:val="00303ADB"/>
    <w:rsid w:val="00303BE9"/>
    <w:rsid w:val="003049AD"/>
    <w:rsid w:val="00305AE5"/>
    <w:rsid w:val="00313894"/>
    <w:rsid w:val="00313B24"/>
    <w:rsid w:val="00314133"/>
    <w:rsid w:val="003150FF"/>
    <w:rsid w:val="00320B77"/>
    <w:rsid w:val="003212A3"/>
    <w:rsid w:val="00324BC9"/>
    <w:rsid w:val="003257CF"/>
    <w:rsid w:val="00325927"/>
    <w:rsid w:val="003266CC"/>
    <w:rsid w:val="00327DB1"/>
    <w:rsid w:val="0033069A"/>
    <w:rsid w:val="003308F0"/>
    <w:rsid w:val="00333627"/>
    <w:rsid w:val="00334286"/>
    <w:rsid w:val="0033504A"/>
    <w:rsid w:val="003354F2"/>
    <w:rsid w:val="00342147"/>
    <w:rsid w:val="00342616"/>
    <w:rsid w:val="0034490E"/>
    <w:rsid w:val="00356CE1"/>
    <w:rsid w:val="003573BF"/>
    <w:rsid w:val="00361B01"/>
    <w:rsid w:val="00363063"/>
    <w:rsid w:val="00364CB9"/>
    <w:rsid w:val="00365B7B"/>
    <w:rsid w:val="0036774B"/>
    <w:rsid w:val="00371947"/>
    <w:rsid w:val="00372F46"/>
    <w:rsid w:val="00374058"/>
    <w:rsid w:val="00376BBC"/>
    <w:rsid w:val="00376F2B"/>
    <w:rsid w:val="00377C1F"/>
    <w:rsid w:val="00377D69"/>
    <w:rsid w:val="003816C5"/>
    <w:rsid w:val="003818E1"/>
    <w:rsid w:val="00381E56"/>
    <w:rsid w:val="00382C81"/>
    <w:rsid w:val="0038445B"/>
    <w:rsid w:val="00385A50"/>
    <w:rsid w:val="003913DB"/>
    <w:rsid w:val="0039145F"/>
    <w:rsid w:val="003952EF"/>
    <w:rsid w:val="003961B7"/>
    <w:rsid w:val="0039639A"/>
    <w:rsid w:val="003A1906"/>
    <w:rsid w:val="003A35DA"/>
    <w:rsid w:val="003A6FC4"/>
    <w:rsid w:val="003A722D"/>
    <w:rsid w:val="003A7E7D"/>
    <w:rsid w:val="003B0273"/>
    <w:rsid w:val="003B1B75"/>
    <w:rsid w:val="003B4A9D"/>
    <w:rsid w:val="003B5C91"/>
    <w:rsid w:val="003B632A"/>
    <w:rsid w:val="003B7324"/>
    <w:rsid w:val="003B7BBA"/>
    <w:rsid w:val="003C0A79"/>
    <w:rsid w:val="003C1102"/>
    <w:rsid w:val="003C152D"/>
    <w:rsid w:val="003D6EA1"/>
    <w:rsid w:val="003D6FCD"/>
    <w:rsid w:val="003D7123"/>
    <w:rsid w:val="003D77B9"/>
    <w:rsid w:val="003E2154"/>
    <w:rsid w:val="003E255D"/>
    <w:rsid w:val="003E2CF6"/>
    <w:rsid w:val="003E48B2"/>
    <w:rsid w:val="003E5941"/>
    <w:rsid w:val="003E6FEA"/>
    <w:rsid w:val="003E7D93"/>
    <w:rsid w:val="003F10EB"/>
    <w:rsid w:val="003F15E0"/>
    <w:rsid w:val="003F3CCE"/>
    <w:rsid w:val="003F4426"/>
    <w:rsid w:val="003F5445"/>
    <w:rsid w:val="003F5C1A"/>
    <w:rsid w:val="003F75EA"/>
    <w:rsid w:val="00400045"/>
    <w:rsid w:val="00400062"/>
    <w:rsid w:val="00400469"/>
    <w:rsid w:val="00402BD9"/>
    <w:rsid w:val="00404DBC"/>
    <w:rsid w:val="00407620"/>
    <w:rsid w:val="00410811"/>
    <w:rsid w:val="00410DF3"/>
    <w:rsid w:val="00412561"/>
    <w:rsid w:val="004131AC"/>
    <w:rsid w:val="00421EEF"/>
    <w:rsid w:val="004250BB"/>
    <w:rsid w:val="00425366"/>
    <w:rsid w:val="00425D05"/>
    <w:rsid w:val="004262BC"/>
    <w:rsid w:val="00430755"/>
    <w:rsid w:val="00432A1D"/>
    <w:rsid w:val="00437629"/>
    <w:rsid w:val="00445399"/>
    <w:rsid w:val="00445BCA"/>
    <w:rsid w:val="00450257"/>
    <w:rsid w:val="00450A67"/>
    <w:rsid w:val="004511CE"/>
    <w:rsid w:val="004516D8"/>
    <w:rsid w:val="00452153"/>
    <w:rsid w:val="00453327"/>
    <w:rsid w:val="00454955"/>
    <w:rsid w:val="004558AA"/>
    <w:rsid w:val="004605CF"/>
    <w:rsid w:val="00462189"/>
    <w:rsid w:val="00462F9D"/>
    <w:rsid w:val="00465DAF"/>
    <w:rsid w:val="00466E56"/>
    <w:rsid w:val="00473153"/>
    <w:rsid w:val="004763C8"/>
    <w:rsid w:val="00480B56"/>
    <w:rsid w:val="00480CB8"/>
    <w:rsid w:val="004850CF"/>
    <w:rsid w:val="00490BFE"/>
    <w:rsid w:val="00493AA9"/>
    <w:rsid w:val="00495503"/>
    <w:rsid w:val="004A197C"/>
    <w:rsid w:val="004A1E67"/>
    <w:rsid w:val="004A25D9"/>
    <w:rsid w:val="004A2718"/>
    <w:rsid w:val="004A6106"/>
    <w:rsid w:val="004A7C1A"/>
    <w:rsid w:val="004B0A56"/>
    <w:rsid w:val="004B5263"/>
    <w:rsid w:val="004B6A22"/>
    <w:rsid w:val="004B73DD"/>
    <w:rsid w:val="004B7F15"/>
    <w:rsid w:val="004C1CCB"/>
    <w:rsid w:val="004C23DB"/>
    <w:rsid w:val="004C4887"/>
    <w:rsid w:val="004C5BC7"/>
    <w:rsid w:val="004C5FE4"/>
    <w:rsid w:val="004C737F"/>
    <w:rsid w:val="004C7A0F"/>
    <w:rsid w:val="004C7BFE"/>
    <w:rsid w:val="004D0A49"/>
    <w:rsid w:val="004D24A4"/>
    <w:rsid w:val="004D344B"/>
    <w:rsid w:val="004D50EE"/>
    <w:rsid w:val="004D5505"/>
    <w:rsid w:val="004D665A"/>
    <w:rsid w:val="004E1F8B"/>
    <w:rsid w:val="004E402B"/>
    <w:rsid w:val="004E4FDF"/>
    <w:rsid w:val="004E67BD"/>
    <w:rsid w:val="004F4302"/>
    <w:rsid w:val="004F77D5"/>
    <w:rsid w:val="0050074F"/>
    <w:rsid w:val="005021FA"/>
    <w:rsid w:val="005064AF"/>
    <w:rsid w:val="00507CB6"/>
    <w:rsid w:val="00507FE8"/>
    <w:rsid w:val="0051273B"/>
    <w:rsid w:val="005131AA"/>
    <w:rsid w:val="00514189"/>
    <w:rsid w:val="0051538A"/>
    <w:rsid w:val="005169FD"/>
    <w:rsid w:val="00516BE8"/>
    <w:rsid w:val="00523C85"/>
    <w:rsid w:val="00525401"/>
    <w:rsid w:val="00530A15"/>
    <w:rsid w:val="00531CF7"/>
    <w:rsid w:val="00531F94"/>
    <w:rsid w:val="0053266B"/>
    <w:rsid w:val="005327B7"/>
    <w:rsid w:val="0053291A"/>
    <w:rsid w:val="00532B15"/>
    <w:rsid w:val="00534A5C"/>
    <w:rsid w:val="00535227"/>
    <w:rsid w:val="00540192"/>
    <w:rsid w:val="00540C1D"/>
    <w:rsid w:val="0054152B"/>
    <w:rsid w:val="00541E36"/>
    <w:rsid w:val="00544BEC"/>
    <w:rsid w:val="005452D0"/>
    <w:rsid w:val="00546083"/>
    <w:rsid w:val="00551F6F"/>
    <w:rsid w:val="005524EB"/>
    <w:rsid w:val="00553195"/>
    <w:rsid w:val="00556AED"/>
    <w:rsid w:val="005602C0"/>
    <w:rsid w:val="0056067D"/>
    <w:rsid w:val="0056144D"/>
    <w:rsid w:val="00563953"/>
    <w:rsid w:val="005654E4"/>
    <w:rsid w:val="00567BB2"/>
    <w:rsid w:val="00567C28"/>
    <w:rsid w:val="005708AA"/>
    <w:rsid w:val="005714CD"/>
    <w:rsid w:val="0057214F"/>
    <w:rsid w:val="0058191D"/>
    <w:rsid w:val="00581AC9"/>
    <w:rsid w:val="00585346"/>
    <w:rsid w:val="00586559"/>
    <w:rsid w:val="00586BD4"/>
    <w:rsid w:val="00590AAF"/>
    <w:rsid w:val="0059288E"/>
    <w:rsid w:val="0059695E"/>
    <w:rsid w:val="00596D63"/>
    <w:rsid w:val="00597716"/>
    <w:rsid w:val="005A0603"/>
    <w:rsid w:val="005A20D3"/>
    <w:rsid w:val="005A23B9"/>
    <w:rsid w:val="005A3E65"/>
    <w:rsid w:val="005A3F9A"/>
    <w:rsid w:val="005A404A"/>
    <w:rsid w:val="005A59D8"/>
    <w:rsid w:val="005A59DD"/>
    <w:rsid w:val="005A5A0C"/>
    <w:rsid w:val="005A5D53"/>
    <w:rsid w:val="005A68BD"/>
    <w:rsid w:val="005A751C"/>
    <w:rsid w:val="005A7CDA"/>
    <w:rsid w:val="005B037A"/>
    <w:rsid w:val="005B0F45"/>
    <w:rsid w:val="005B1DDD"/>
    <w:rsid w:val="005B2E78"/>
    <w:rsid w:val="005B691D"/>
    <w:rsid w:val="005C1493"/>
    <w:rsid w:val="005C2394"/>
    <w:rsid w:val="005C302D"/>
    <w:rsid w:val="005C559D"/>
    <w:rsid w:val="005C5684"/>
    <w:rsid w:val="005C56E2"/>
    <w:rsid w:val="005C6191"/>
    <w:rsid w:val="005C61DC"/>
    <w:rsid w:val="005D06BA"/>
    <w:rsid w:val="005D0D1A"/>
    <w:rsid w:val="005D26B7"/>
    <w:rsid w:val="005D707D"/>
    <w:rsid w:val="005D70A5"/>
    <w:rsid w:val="005D74BD"/>
    <w:rsid w:val="005D76B9"/>
    <w:rsid w:val="005E27FB"/>
    <w:rsid w:val="005E40CC"/>
    <w:rsid w:val="005F28AC"/>
    <w:rsid w:val="005F29DB"/>
    <w:rsid w:val="005F4211"/>
    <w:rsid w:val="005F6FCA"/>
    <w:rsid w:val="005F7590"/>
    <w:rsid w:val="00600B9E"/>
    <w:rsid w:val="006011E6"/>
    <w:rsid w:val="00601DEF"/>
    <w:rsid w:val="00603C28"/>
    <w:rsid w:val="00605F1C"/>
    <w:rsid w:val="0060652B"/>
    <w:rsid w:val="00610D35"/>
    <w:rsid w:val="00611E63"/>
    <w:rsid w:val="00612E91"/>
    <w:rsid w:val="006131BF"/>
    <w:rsid w:val="00613231"/>
    <w:rsid w:val="00613856"/>
    <w:rsid w:val="00614395"/>
    <w:rsid w:val="006147C2"/>
    <w:rsid w:val="00614BF6"/>
    <w:rsid w:val="00620F9B"/>
    <w:rsid w:val="006220BB"/>
    <w:rsid w:val="00622F03"/>
    <w:rsid w:val="00623B97"/>
    <w:rsid w:val="00632142"/>
    <w:rsid w:val="006326AF"/>
    <w:rsid w:val="006327FE"/>
    <w:rsid w:val="006361D5"/>
    <w:rsid w:val="00641999"/>
    <w:rsid w:val="00641BB4"/>
    <w:rsid w:val="00642C00"/>
    <w:rsid w:val="00644E87"/>
    <w:rsid w:val="0064733F"/>
    <w:rsid w:val="00647569"/>
    <w:rsid w:val="0064760F"/>
    <w:rsid w:val="00651391"/>
    <w:rsid w:val="006521BD"/>
    <w:rsid w:val="00655E17"/>
    <w:rsid w:val="00656AF2"/>
    <w:rsid w:val="0066166E"/>
    <w:rsid w:val="00667163"/>
    <w:rsid w:val="00670DC0"/>
    <w:rsid w:val="006720AB"/>
    <w:rsid w:val="00673FF5"/>
    <w:rsid w:val="00675C72"/>
    <w:rsid w:val="00680E5F"/>
    <w:rsid w:val="006817C7"/>
    <w:rsid w:val="00681E87"/>
    <w:rsid w:val="00682750"/>
    <w:rsid w:val="00682DA8"/>
    <w:rsid w:val="00683890"/>
    <w:rsid w:val="00684A1A"/>
    <w:rsid w:val="0068576E"/>
    <w:rsid w:val="00685E7F"/>
    <w:rsid w:val="00686907"/>
    <w:rsid w:val="00690340"/>
    <w:rsid w:val="006907D4"/>
    <w:rsid w:val="006928C0"/>
    <w:rsid w:val="0069502A"/>
    <w:rsid w:val="00695BCB"/>
    <w:rsid w:val="006960ED"/>
    <w:rsid w:val="006A1569"/>
    <w:rsid w:val="006A1F91"/>
    <w:rsid w:val="006A5BBB"/>
    <w:rsid w:val="006A754A"/>
    <w:rsid w:val="006B0641"/>
    <w:rsid w:val="006B0F55"/>
    <w:rsid w:val="006B12D0"/>
    <w:rsid w:val="006B303A"/>
    <w:rsid w:val="006B6E76"/>
    <w:rsid w:val="006B736E"/>
    <w:rsid w:val="006C1945"/>
    <w:rsid w:val="006C1E22"/>
    <w:rsid w:val="006C2C0D"/>
    <w:rsid w:val="006C77A9"/>
    <w:rsid w:val="006D3051"/>
    <w:rsid w:val="006D3ABB"/>
    <w:rsid w:val="006D4859"/>
    <w:rsid w:val="006D729F"/>
    <w:rsid w:val="006E0420"/>
    <w:rsid w:val="006E065F"/>
    <w:rsid w:val="006E291D"/>
    <w:rsid w:val="006E2D09"/>
    <w:rsid w:val="006E407A"/>
    <w:rsid w:val="006E4C40"/>
    <w:rsid w:val="006E55EE"/>
    <w:rsid w:val="006F436E"/>
    <w:rsid w:val="006F47DB"/>
    <w:rsid w:val="006F77B4"/>
    <w:rsid w:val="0070003B"/>
    <w:rsid w:val="00700439"/>
    <w:rsid w:val="00700736"/>
    <w:rsid w:val="00701952"/>
    <w:rsid w:val="00701AA9"/>
    <w:rsid w:val="00701B80"/>
    <w:rsid w:val="00701D53"/>
    <w:rsid w:val="00702AEB"/>
    <w:rsid w:val="00703AB0"/>
    <w:rsid w:val="0070454D"/>
    <w:rsid w:val="007107AB"/>
    <w:rsid w:val="0071293F"/>
    <w:rsid w:val="007132AD"/>
    <w:rsid w:val="00714CA1"/>
    <w:rsid w:val="007164E9"/>
    <w:rsid w:val="00716DC0"/>
    <w:rsid w:val="007172F6"/>
    <w:rsid w:val="007227B3"/>
    <w:rsid w:val="00724117"/>
    <w:rsid w:val="00725936"/>
    <w:rsid w:val="00725D23"/>
    <w:rsid w:val="007262C7"/>
    <w:rsid w:val="0073116C"/>
    <w:rsid w:val="00731D89"/>
    <w:rsid w:val="00735A79"/>
    <w:rsid w:val="00735E26"/>
    <w:rsid w:val="007372FC"/>
    <w:rsid w:val="00737B5C"/>
    <w:rsid w:val="007403BF"/>
    <w:rsid w:val="007404AB"/>
    <w:rsid w:val="0074172C"/>
    <w:rsid w:val="0074488C"/>
    <w:rsid w:val="0074635D"/>
    <w:rsid w:val="00746B55"/>
    <w:rsid w:val="00747D79"/>
    <w:rsid w:val="00750421"/>
    <w:rsid w:val="00752BF0"/>
    <w:rsid w:val="00755828"/>
    <w:rsid w:val="0076034D"/>
    <w:rsid w:val="00760454"/>
    <w:rsid w:val="00760D1B"/>
    <w:rsid w:val="00764000"/>
    <w:rsid w:val="0076540C"/>
    <w:rsid w:val="00766EA6"/>
    <w:rsid w:val="00772E46"/>
    <w:rsid w:val="00772F85"/>
    <w:rsid w:val="0077375B"/>
    <w:rsid w:val="00775CB2"/>
    <w:rsid w:val="007819C7"/>
    <w:rsid w:val="00781B20"/>
    <w:rsid w:val="00782B27"/>
    <w:rsid w:val="00784424"/>
    <w:rsid w:val="00784542"/>
    <w:rsid w:val="00784FA2"/>
    <w:rsid w:val="00785947"/>
    <w:rsid w:val="007876DD"/>
    <w:rsid w:val="0078798D"/>
    <w:rsid w:val="00790FC0"/>
    <w:rsid w:val="00791AD1"/>
    <w:rsid w:val="007948DA"/>
    <w:rsid w:val="00795B7F"/>
    <w:rsid w:val="00797AED"/>
    <w:rsid w:val="007A3EBD"/>
    <w:rsid w:val="007A5BFF"/>
    <w:rsid w:val="007A68E6"/>
    <w:rsid w:val="007B286E"/>
    <w:rsid w:val="007B33C0"/>
    <w:rsid w:val="007B3815"/>
    <w:rsid w:val="007B4BEC"/>
    <w:rsid w:val="007C3E1B"/>
    <w:rsid w:val="007D05ED"/>
    <w:rsid w:val="007D07E8"/>
    <w:rsid w:val="007D0C0D"/>
    <w:rsid w:val="007D0C96"/>
    <w:rsid w:val="007D41D5"/>
    <w:rsid w:val="007D589C"/>
    <w:rsid w:val="007D738C"/>
    <w:rsid w:val="007E0E2E"/>
    <w:rsid w:val="007E1B23"/>
    <w:rsid w:val="007E2BFF"/>
    <w:rsid w:val="007E31DA"/>
    <w:rsid w:val="007E7145"/>
    <w:rsid w:val="007F066C"/>
    <w:rsid w:val="007F06E6"/>
    <w:rsid w:val="007F0705"/>
    <w:rsid w:val="007F11CD"/>
    <w:rsid w:val="007F295B"/>
    <w:rsid w:val="007F31B7"/>
    <w:rsid w:val="007F4E6B"/>
    <w:rsid w:val="007F534F"/>
    <w:rsid w:val="007F61E3"/>
    <w:rsid w:val="007F6552"/>
    <w:rsid w:val="007F7C87"/>
    <w:rsid w:val="00800CD7"/>
    <w:rsid w:val="00807425"/>
    <w:rsid w:val="00807910"/>
    <w:rsid w:val="00807F81"/>
    <w:rsid w:val="00810981"/>
    <w:rsid w:val="00810DCF"/>
    <w:rsid w:val="008110F8"/>
    <w:rsid w:val="00813177"/>
    <w:rsid w:val="0081320B"/>
    <w:rsid w:val="00813A06"/>
    <w:rsid w:val="00816B9C"/>
    <w:rsid w:val="00820B78"/>
    <w:rsid w:val="00823710"/>
    <w:rsid w:val="00823F48"/>
    <w:rsid w:val="00825AC6"/>
    <w:rsid w:val="00825C02"/>
    <w:rsid w:val="00830801"/>
    <w:rsid w:val="00832380"/>
    <w:rsid w:val="00832990"/>
    <w:rsid w:val="00837220"/>
    <w:rsid w:val="00837DD8"/>
    <w:rsid w:val="00842039"/>
    <w:rsid w:val="00842D74"/>
    <w:rsid w:val="00845153"/>
    <w:rsid w:val="00845AB5"/>
    <w:rsid w:val="008463A2"/>
    <w:rsid w:val="0085134F"/>
    <w:rsid w:val="00851CA8"/>
    <w:rsid w:val="008545D4"/>
    <w:rsid w:val="00860B6A"/>
    <w:rsid w:val="00860F02"/>
    <w:rsid w:val="00862FEA"/>
    <w:rsid w:val="008644E4"/>
    <w:rsid w:val="00870063"/>
    <w:rsid w:val="008743FA"/>
    <w:rsid w:val="00877319"/>
    <w:rsid w:val="00881810"/>
    <w:rsid w:val="00881911"/>
    <w:rsid w:val="00882411"/>
    <w:rsid w:val="00882C1B"/>
    <w:rsid w:val="00883775"/>
    <w:rsid w:val="0088494B"/>
    <w:rsid w:val="00884E3C"/>
    <w:rsid w:val="00886954"/>
    <w:rsid w:val="00886992"/>
    <w:rsid w:val="0088703F"/>
    <w:rsid w:val="00891489"/>
    <w:rsid w:val="0089298E"/>
    <w:rsid w:val="00893093"/>
    <w:rsid w:val="00894174"/>
    <w:rsid w:val="00897AD9"/>
    <w:rsid w:val="008A00C7"/>
    <w:rsid w:val="008A1267"/>
    <w:rsid w:val="008A1B72"/>
    <w:rsid w:val="008A299E"/>
    <w:rsid w:val="008A2D42"/>
    <w:rsid w:val="008A40DB"/>
    <w:rsid w:val="008A735B"/>
    <w:rsid w:val="008B14B9"/>
    <w:rsid w:val="008B196F"/>
    <w:rsid w:val="008B19A7"/>
    <w:rsid w:val="008B2E1E"/>
    <w:rsid w:val="008B3DE1"/>
    <w:rsid w:val="008B4F81"/>
    <w:rsid w:val="008B57F6"/>
    <w:rsid w:val="008B5E95"/>
    <w:rsid w:val="008B5F2E"/>
    <w:rsid w:val="008B62E7"/>
    <w:rsid w:val="008B6C84"/>
    <w:rsid w:val="008B6ED0"/>
    <w:rsid w:val="008B7FC2"/>
    <w:rsid w:val="008C1583"/>
    <w:rsid w:val="008C1A34"/>
    <w:rsid w:val="008C3190"/>
    <w:rsid w:val="008C34FE"/>
    <w:rsid w:val="008C3C29"/>
    <w:rsid w:val="008C4588"/>
    <w:rsid w:val="008C6C3B"/>
    <w:rsid w:val="008D1264"/>
    <w:rsid w:val="008D2517"/>
    <w:rsid w:val="008D2821"/>
    <w:rsid w:val="008D4901"/>
    <w:rsid w:val="008D5476"/>
    <w:rsid w:val="008D5919"/>
    <w:rsid w:val="008E0524"/>
    <w:rsid w:val="008E16D3"/>
    <w:rsid w:val="008E503E"/>
    <w:rsid w:val="008E50D4"/>
    <w:rsid w:val="008E5A84"/>
    <w:rsid w:val="008E7FD4"/>
    <w:rsid w:val="008F061C"/>
    <w:rsid w:val="008F1C67"/>
    <w:rsid w:val="008F3FFD"/>
    <w:rsid w:val="008F65D8"/>
    <w:rsid w:val="008F66B0"/>
    <w:rsid w:val="008F689B"/>
    <w:rsid w:val="009004BD"/>
    <w:rsid w:val="00904259"/>
    <w:rsid w:val="00904269"/>
    <w:rsid w:val="00906E9D"/>
    <w:rsid w:val="00906FF3"/>
    <w:rsid w:val="00913DA6"/>
    <w:rsid w:val="00916F78"/>
    <w:rsid w:val="00917282"/>
    <w:rsid w:val="009219B4"/>
    <w:rsid w:val="00921F6A"/>
    <w:rsid w:val="00925CCC"/>
    <w:rsid w:val="00932246"/>
    <w:rsid w:val="00932F99"/>
    <w:rsid w:val="00934D1B"/>
    <w:rsid w:val="0093506B"/>
    <w:rsid w:val="00935CD8"/>
    <w:rsid w:val="00936BAC"/>
    <w:rsid w:val="00941482"/>
    <w:rsid w:val="00942EAA"/>
    <w:rsid w:val="0095153E"/>
    <w:rsid w:val="00952DE4"/>
    <w:rsid w:val="009558A8"/>
    <w:rsid w:val="00960781"/>
    <w:rsid w:val="00960A7F"/>
    <w:rsid w:val="009622E9"/>
    <w:rsid w:val="00964130"/>
    <w:rsid w:val="009710C2"/>
    <w:rsid w:val="00972025"/>
    <w:rsid w:val="009752CB"/>
    <w:rsid w:val="00975FE5"/>
    <w:rsid w:val="0097630F"/>
    <w:rsid w:val="009766DF"/>
    <w:rsid w:val="00977407"/>
    <w:rsid w:val="009774AE"/>
    <w:rsid w:val="00981095"/>
    <w:rsid w:val="00982A4B"/>
    <w:rsid w:val="0098391F"/>
    <w:rsid w:val="00983C0D"/>
    <w:rsid w:val="00984D6B"/>
    <w:rsid w:val="009856FB"/>
    <w:rsid w:val="00985738"/>
    <w:rsid w:val="009865A9"/>
    <w:rsid w:val="0098769A"/>
    <w:rsid w:val="00993A0A"/>
    <w:rsid w:val="00993D5A"/>
    <w:rsid w:val="00993E01"/>
    <w:rsid w:val="009950D8"/>
    <w:rsid w:val="009960E3"/>
    <w:rsid w:val="00996A8F"/>
    <w:rsid w:val="00996C76"/>
    <w:rsid w:val="009A0B78"/>
    <w:rsid w:val="009A17D7"/>
    <w:rsid w:val="009A289E"/>
    <w:rsid w:val="009A2F25"/>
    <w:rsid w:val="009A518D"/>
    <w:rsid w:val="009B1182"/>
    <w:rsid w:val="009B2473"/>
    <w:rsid w:val="009B44F7"/>
    <w:rsid w:val="009B4A73"/>
    <w:rsid w:val="009B6119"/>
    <w:rsid w:val="009B7B6A"/>
    <w:rsid w:val="009C06C8"/>
    <w:rsid w:val="009C3128"/>
    <w:rsid w:val="009C332F"/>
    <w:rsid w:val="009C4305"/>
    <w:rsid w:val="009C496C"/>
    <w:rsid w:val="009C5924"/>
    <w:rsid w:val="009C5B25"/>
    <w:rsid w:val="009C5C6E"/>
    <w:rsid w:val="009C5EBA"/>
    <w:rsid w:val="009C6FEC"/>
    <w:rsid w:val="009C79DF"/>
    <w:rsid w:val="009D022B"/>
    <w:rsid w:val="009D038C"/>
    <w:rsid w:val="009D26EB"/>
    <w:rsid w:val="009D377C"/>
    <w:rsid w:val="009D44EA"/>
    <w:rsid w:val="009D4AD6"/>
    <w:rsid w:val="009E08A6"/>
    <w:rsid w:val="009E2173"/>
    <w:rsid w:val="009E5DA0"/>
    <w:rsid w:val="009E7B42"/>
    <w:rsid w:val="009F29D7"/>
    <w:rsid w:val="009F619B"/>
    <w:rsid w:val="009F6A60"/>
    <w:rsid w:val="009F7111"/>
    <w:rsid w:val="009F7D90"/>
    <w:rsid w:val="00A0051D"/>
    <w:rsid w:val="00A01CF4"/>
    <w:rsid w:val="00A02434"/>
    <w:rsid w:val="00A043FC"/>
    <w:rsid w:val="00A10319"/>
    <w:rsid w:val="00A11781"/>
    <w:rsid w:val="00A11F8D"/>
    <w:rsid w:val="00A12090"/>
    <w:rsid w:val="00A130C3"/>
    <w:rsid w:val="00A148A6"/>
    <w:rsid w:val="00A23840"/>
    <w:rsid w:val="00A23C1F"/>
    <w:rsid w:val="00A240D6"/>
    <w:rsid w:val="00A26837"/>
    <w:rsid w:val="00A26D9A"/>
    <w:rsid w:val="00A30B92"/>
    <w:rsid w:val="00A336E8"/>
    <w:rsid w:val="00A356F2"/>
    <w:rsid w:val="00A36F17"/>
    <w:rsid w:val="00A412F3"/>
    <w:rsid w:val="00A45977"/>
    <w:rsid w:val="00A501E1"/>
    <w:rsid w:val="00A503FF"/>
    <w:rsid w:val="00A50A8A"/>
    <w:rsid w:val="00A51934"/>
    <w:rsid w:val="00A53855"/>
    <w:rsid w:val="00A54AC4"/>
    <w:rsid w:val="00A54B77"/>
    <w:rsid w:val="00A54EDC"/>
    <w:rsid w:val="00A577BD"/>
    <w:rsid w:val="00A57C89"/>
    <w:rsid w:val="00A61BB1"/>
    <w:rsid w:val="00A6644F"/>
    <w:rsid w:val="00A6665D"/>
    <w:rsid w:val="00A66F89"/>
    <w:rsid w:val="00A71AE0"/>
    <w:rsid w:val="00A7544A"/>
    <w:rsid w:val="00A75F41"/>
    <w:rsid w:val="00A769BF"/>
    <w:rsid w:val="00A76A63"/>
    <w:rsid w:val="00A80683"/>
    <w:rsid w:val="00A8093D"/>
    <w:rsid w:val="00A80C67"/>
    <w:rsid w:val="00A84080"/>
    <w:rsid w:val="00A84370"/>
    <w:rsid w:val="00A855EA"/>
    <w:rsid w:val="00A87062"/>
    <w:rsid w:val="00A87D73"/>
    <w:rsid w:val="00A922E8"/>
    <w:rsid w:val="00A9475E"/>
    <w:rsid w:val="00A95547"/>
    <w:rsid w:val="00A957EF"/>
    <w:rsid w:val="00A95897"/>
    <w:rsid w:val="00A9636E"/>
    <w:rsid w:val="00A9665B"/>
    <w:rsid w:val="00A96EF8"/>
    <w:rsid w:val="00A970FA"/>
    <w:rsid w:val="00AA0F69"/>
    <w:rsid w:val="00AA2BD1"/>
    <w:rsid w:val="00AA2C15"/>
    <w:rsid w:val="00AA3DCC"/>
    <w:rsid w:val="00AA40D4"/>
    <w:rsid w:val="00AA55EF"/>
    <w:rsid w:val="00AB0489"/>
    <w:rsid w:val="00AB0908"/>
    <w:rsid w:val="00AB1446"/>
    <w:rsid w:val="00AB2C2E"/>
    <w:rsid w:val="00AB3839"/>
    <w:rsid w:val="00AB5A96"/>
    <w:rsid w:val="00AB5AE9"/>
    <w:rsid w:val="00AB5BBB"/>
    <w:rsid w:val="00AB638C"/>
    <w:rsid w:val="00AC1100"/>
    <w:rsid w:val="00AC1179"/>
    <w:rsid w:val="00AC59C6"/>
    <w:rsid w:val="00AC61D7"/>
    <w:rsid w:val="00AC71BD"/>
    <w:rsid w:val="00AD2064"/>
    <w:rsid w:val="00AD2EFD"/>
    <w:rsid w:val="00AD3340"/>
    <w:rsid w:val="00AE1098"/>
    <w:rsid w:val="00AE1124"/>
    <w:rsid w:val="00AE218E"/>
    <w:rsid w:val="00AE2839"/>
    <w:rsid w:val="00AE338D"/>
    <w:rsid w:val="00AF630F"/>
    <w:rsid w:val="00AF63BC"/>
    <w:rsid w:val="00AF7061"/>
    <w:rsid w:val="00B0054C"/>
    <w:rsid w:val="00B01702"/>
    <w:rsid w:val="00B02FDF"/>
    <w:rsid w:val="00B069B9"/>
    <w:rsid w:val="00B0706A"/>
    <w:rsid w:val="00B076D4"/>
    <w:rsid w:val="00B130CC"/>
    <w:rsid w:val="00B139C0"/>
    <w:rsid w:val="00B1725A"/>
    <w:rsid w:val="00B17B46"/>
    <w:rsid w:val="00B17E0A"/>
    <w:rsid w:val="00B20B3E"/>
    <w:rsid w:val="00B21FBF"/>
    <w:rsid w:val="00B22401"/>
    <w:rsid w:val="00B23ABD"/>
    <w:rsid w:val="00B23E07"/>
    <w:rsid w:val="00B26994"/>
    <w:rsid w:val="00B30074"/>
    <w:rsid w:val="00B30666"/>
    <w:rsid w:val="00B3312F"/>
    <w:rsid w:val="00B371D3"/>
    <w:rsid w:val="00B37F98"/>
    <w:rsid w:val="00B40578"/>
    <w:rsid w:val="00B4063E"/>
    <w:rsid w:val="00B437A8"/>
    <w:rsid w:val="00B438A5"/>
    <w:rsid w:val="00B43BF5"/>
    <w:rsid w:val="00B44686"/>
    <w:rsid w:val="00B46016"/>
    <w:rsid w:val="00B46D53"/>
    <w:rsid w:val="00B472DF"/>
    <w:rsid w:val="00B47C30"/>
    <w:rsid w:val="00B50864"/>
    <w:rsid w:val="00B52D42"/>
    <w:rsid w:val="00B53712"/>
    <w:rsid w:val="00B61C24"/>
    <w:rsid w:val="00B65668"/>
    <w:rsid w:val="00B65BFF"/>
    <w:rsid w:val="00B65CB3"/>
    <w:rsid w:val="00B679BF"/>
    <w:rsid w:val="00B73893"/>
    <w:rsid w:val="00B74F98"/>
    <w:rsid w:val="00B80B5A"/>
    <w:rsid w:val="00B8284B"/>
    <w:rsid w:val="00B8516E"/>
    <w:rsid w:val="00B85370"/>
    <w:rsid w:val="00B86273"/>
    <w:rsid w:val="00B87799"/>
    <w:rsid w:val="00B92312"/>
    <w:rsid w:val="00B931B7"/>
    <w:rsid w:val="00B95050"/>
    <w:rsid w:val="00B97E7B"/>
    <w:rsid w:val="00BA0693"/>
    <w:rsid w:val="00BA08ED"/>
    <w:rsid w:val="00BA0909"/>
    <w:rsid w:val="00BA1567"/>
    <w:rsid w:val="00BA5204"/>
    <w:rsid w:val="00BA7826"/>
    <w:rsid w:val="00BB340D"/>
    <w:rsid w:val="00BB5850"/>
    <w:rsid w:val="00BB65E7"/>
    <w:rsid w:val="00BB66B7"/>
    <w:rsid w:val="00BB6E72"/>
    <w:rsid w:val="00BC172C"/>
    <w:rsid w:val="00BC1813"/>
    <w:rsid w:val="00BC211A"/>
    <w:rsid w:val="00BC4043"/>
    <w:rsid w:val="00BC59AF"/>
    <w:rsid w:val="00BC6FA1"/>
    <w:rsid w:val="00BD2759"/>
    <w:rsid w:val="00BD5192"/>
    <w:rsid w:val="00BE204A"/>
    <w:rsid w:val="00BE2810"/>
    <w:rsid w:val="00BE2B86"/>
    <w:rsid w:val="00BE3454"/>
    <w:rsid w:val="00BE4D1D"/>
    <w:rsid w:val="00BE635A"/>
    <w:rsid w:val="00BE6F2D"/>
    <w:rsid w:val="00BE7DE5"/>
    <w:rsid w:val="00BF0350"/>
    <w:rsid w:val="00BF13CF"/>
    <w:rsid w:val="00C0030F"/>
    <w:rsid w:val="00C00919"/>
    <w:rsid w:val="00C01464"/>
    <w:rsid w:val="00C0168F"/>
    <w:rsid w:val="00C02A01"/>
    <w:rsid w:val="00C02B40"/>
    <w:rsid w:val="00C136F0"/>
    <w:rsid w:val="00C21C36"/>
    <w:rsid w:val="00C21E4A"/>
    <w:rsid w:val="00C23985"/>
    <w:rsid w:val="00C241FB"/>
    <w:rsid w:val="00C25259"/>
    <w:rsid w:val="00C25CDC"/>
    <w:rsid w:val="00C25D30"/>
    <w:rsid w:val="00C36C95"/>
    <w:rsid w:val="00C403A4"/>
    <w:rsid w:val="00C4108A"/>
    <w:rsid w:val="00C436AA"/>
    <w:rsid w:val="00C44CFF"/>
    <w:rsid w:val="00C4615B"/>
    <w:rsid w:val="00C46D40"/>
    <w:rsid w:val="00C50951"/>
    <w:rsid w:val="00C52379"/>
    <w:rsid w:val="00C53BE6"/>
    <w:rsid w:val="00C54859"/>
    <w:rsid w:val="00C549DA"/>
    <w:rsid w:val="00C56FD4"/>
    <w:rsid w:val="00C64E8D"/>
    <w:rsid w:val="00C658A3"/>
    <w:rsid w:val="00C66822"/>
    <w:rsid w:val="00C67934"/>
    <w:rsid w:val="00C71572"/>
    <w:rsid w:val="00C71E8F"/>
    <w:rsid w:val="00C725D6"/>
    <w:rsid w:val="00C75D3B"/>
    <w:rsid w:val="00C75DB6"/>
    <w:rsid w:val="00C77DB7"/>
    <w:rsid w:val="00C800CD"/>
    <w:rsid w:val="00C80FDE"/>
    <w:rsid w:val="00C84565"/>
    <w:rsid w:val="00C874B0"/>
    <w:rsid w:val="00C87E74"/>
    <w:rsid w:val="00C90F51"/>
    <w:rsid w:val="00C92855"/>
    <w:rsid w:val="00C92E96"/>
    <w:rsid w:val="00C943C9"/>
    <w:rsid w:val="00C94916"/>
    <w:rsid w:val="00CA1090"/>
    <w:rsid w:val="00CA1CFA"/>
    <w:rsid w:val="00CA2B47"/>
    <w:rsid w:val="00CB1009"/>
    <w:rsid w:val="00CB130A"/>
    <w:rsid w:val="00CB3934"/>
    <w:rsid w:val="00CB3964"/>
    <w:rsid w:val="00CB4E77"/>
    <w:rsid w:val="00CB53D9"/>
    <w:rsid w:val="00CB5428"/>
    <w:rsid w:val="00CB56FA"/>
    <w:rsid w:val="00CB579A"/>
    <w:rsid w:val="00CB5D0B"/>
    <w:rsid w:val="00CB6D36"/>
    <w:rsid w:val="00CB72C1"/>
    <w:rsid w:val="00CB79C6"/>
    <w:rsid w:val="00CC0D90"/>
    <w:rsid w:val="00CC42B5"/>
    <w:rsid w:val="00CC777B"/>
    <w:rsid w:val="00CD4285"/>
    <w:rsid w:val="00CD4F00"/>
    <w:rsid w:val="00CD4F57"/>
    <w:rsid w:val="00CD7A6B"/>
    <w:rsid w:val="00CE0CD3"/>
    <w:rsid w:val="00CE237C"/>
    <w:rsid w:val="00CE49AB"/>
    <w:rsid w:val="00CE5662"/>
    <w:rsid w:val="00CE6625"/>
    <w:rsid w:val="00CF06AC"/>
    <w:rsid w:val="00CF250A"/>
    <w:rsid w:val="00CF4CBD"/>
    <w:rsid w:val="00CF4D54"/>
    <w:rsid w:val="00CF512A"/>
    <w:rsid w:val="00D00946"/>
    <w:rsid w:val="00D03A55"/>
    <w:rsid w:val="00D04073"/>
    <w:rsid w:val="00D066C4"/>
    <w:rsid w:val="00D068DA"/>
    <w:rsid w:val="00D073D7"/>
    <w:rsid w:val="00D0766C"/>
    <w:rsid w:val="00D1156E"/>
    <w:rsid w:val="00D145C3"/>
    <w:rsid w:val="00D15D04"/>
    <w:rsid w:val="00D260FF"/>
    <w:rsid w:val="00D2684C"/>
    <w:rsid w:val="00D268E7"/>
    <w:rsid w:val="00D27974"/>
    <w:rsid w:val="00D339EC"/>
    <w:rsid w:val="00D37CB9"/>
    <w:rsid w:val="00D42B13"/>
    <w:rsid w:val="00D42B8C"/>
    <w:rsid w:val="00D4394A"/>
    <w:rsid w:val="00D44CEA"/>
    <w:rsid w:val="00D44FCB"/>
    <w:rsid w:val="00D45465"/>
    <w:rsid w:val="00D47A0B"/>
    <w:rsid w:val="00D50B65"/>
    <w:rsid w:val="00D50E39"/>
    <w:rsid w:val="00D51925"/>
    <w:rsid w:val="00D53C44"/>
    <w:rsid w:val="00D5422B"/>
    <w:rsid w:val="00D5567E"/>
    <w:rsid w:val="00D64492"/>
    <w:rsid w:val="00D64DB0"/>
    <w:rsid w:val="00D65365"/>
    <w:rsid w:val="00D65402"/>
    <w:rsid w:val="00D65691"/>
    <w:rsid w:val="00D70E9E"/>
    <w:rsid w:val="00D71DE1"/>
    <w:rsid w:val="00D73A29"/>
    <w:rsid w:val="00D73A36"/>
    <w:rsid w:val="00D73B1C"/>
    <w:rsid w:val="00D741A8"/>
    <w:rsid w:val="00D7533F"/>
    <w:rsid w:val="00D77D0A"/>
    <w:rsid w:val="00D80A25"/>
    <w:rsid w:val="00D81D64"/>
    <w:rsid w:val="00D82646"/>
    <w:rsid w:val="00D85331"/>
    <w:rsid w:val="00D90316"/>
    <w:rsid w:val="00D92376"/>
    <w:rsid w:val="00D92774"/>
    <w:rsid w:val="00DA2A04"/>
    <w:rsid w:val="00DA4C5E"/>
    <w:rsid w:val="00DA4D9D"/>
    <w:rsid w:val="00DA58C3"/>
    <w:rsid w:val="00DA5DB5"/>
    <w:rsid w:val="00DA62E8"/>
    <w:rsid w:val="00DB1611"/>
    <w:rsid w:val="00DB3320"/>
    <w:rsid w:val="00DB4945"/>
    <w:rsid w:val="00DB55DE"/>
    <w:rsid w:val="00DB6C73"/>
    <w:rsid w:val="00DB7CAA"/>
    <w:rsid w:val="00DC062B"/>
    <w:rsid w:val="00DC3E98"/>
    <w:rsid w:val="00DC5145"/>
    <w:rsid w:val="00DC6EF8"/>
    <w:rsid w:val="00DD1C47"/>
    <w:rsid w:val="00DD1C48"/>
    <w:rsid w:val="00DD3A1C"/>
    <w:rsid w:val="00DD4271"/>
    <w:rsid w:val="00DD5BAE"/>
    <w:rsid w:val="00DD77E8"/>
    <w:rsid w:val="00DE392E"/>
    <w:rsid w:val="00DE6F9B"/>
    <w:rsid w:val="00DE773F"/>
    <w:rsid w:val="00DF00F5"/>
    <w:rsid w:val="00DF036A"/>
    <w:rsid w:val="00DF3893"/>
    <w:rsid w:val="00DF3A38"/>
    <w:rsid w:val="00DF53CE"/>
    <w:rsid w:val="00DF5DF7"/>
    <w:rsid w:val="00DF6217"/>
    <w:rsid w:val="00E00068"/>
    <w:rsid w:val="00E01480"/>
    <w:rsid w:val="00E054CD"/>
    <w:rsid w:val="00E07FA5"/>
    <w:rsid w:val="00E102FD"/>
    <w:rsid w:val="00E10DCA"/>
    <w:rsid w:val="00E1129B"/>
    <w:rsid w:val="00E123EA"/>
    <w:rsid w:val="00E13080"/>
    <w:rsid w:val="00E13903"/>
    <w:rsid w:val="00E145A9"/>
    <w:rsid w:val="00E145DB"/>
    <w:rsid w:val="00E14C1A"/>
    <w:rsid w:val="00E14FE6"/>
    <w:rsid w:val="00E15648"/>
    <w:rsid w:val="00E15F7C"/>
    <w:rsid w:val="00E16A36"/>
    <w:rsid w:val="00E1720D"/>
    <w:rsid w:val="00E20351"/>
    <w:rsid w:val="00E20F05"/>
    <w:rsid w:val="00E20FAF"/>
    <w:rsid w:val="00E22802"/>
    <w:rsid w:val="00E238D2"/>
    <w:rsid w:val="00E24CFD"/>
    <w:rsid w:val="00E2502B"/>
    <w:rsid w:val="00E2671C"/>
    <w:rsid w:val="00E27633"/>
    <w:rsid w:val="00E32B19"/>
    <w:rsid w:val="00E33258"/>
    <w:rsid w:val="00E336EB"/>
    <w:rsid w:val="00E337FF"/>
    <w:rsid w:val="00E362A4"/>
    <w:rsid w:val="00E40C74"/>
    <w:rsid w:val="00E4154E"/>
    <w:rsid w:val="00E41DFC"/>
    <w:rsid w:val="00E4331A"/>
    <w:rsid w:val="00E4366B"/>
    <w:rsid w:val="00E44D2E"/>
    <w:rsid w:val="00E468FE"/>
    <w:rsid w:val="00E46B2D"/>
    <w:rsid w:val="00E50B69"/>
    <w:rsid w:val="00E51CD6"/>
    <w:rsid w:val="00E60671"/>
    <w:rsid w:val="00E60CDC"/>
    <w:rsid w:val="00E62E48"/>
    <w:rsid w:val="00E63235"/>
    <w:rsid w:val="00E63EA7"/>
    <w:rsid w:val="00E70289"/>
    <w:rsid w:val="00E706A9"/>
    <w:rsid w:val="00E707CB"/>
    <w:rsid w:val="00E71557"/>
    <w:rsid w:val="00E72CB6"/>
    <w:rsid w:val="00E731D5"/>
    <w:rsid w:val="00E77D85"/>
    <w:rsid w:val="00E77EDA"/>
    <w:rsid w:val="00E80B81"/>
    <w:rsid w:val="00E83C80"/>
    <w:rsid w:val="00E84A41"/>
    <w:rsid w:val="00E8501E"/>
    <w:rsid w:val="00E87238"/>
    <w:rsid w:val="00E933CB"/>
    <w:rsid w:val="00E93CAA"/>
    <w:rsid w:val="00E95E0D"/>
    <w:rsid w:val="00EA0125"/>
    <w:rsid w:val="00EA0489"/>
    <w:rsid w:val="00EA1FD0"/>
    <w:rsid w:val="00EA2E34"/>
    <w:rsid w:val="00EA4145"/>
    <w:rsid w:val="00EA5474"/>
    <w:rsid w:val="00EA709F"/>
    <w:rsid w:val="00EB274C"/>
    <w:rsid w:val="00EB38BE"/>
    <w:rsid w:val="00EB430F"/>
    <w:rsid w:val="00EB7F8F"/>
    <w:rsid w:val="00EC1213"/>
    <w:rsid w:val="00EC1B76"/>
    <w:rsid w:val="00EC3215"/>
    <w:rsid w:val="00EC4E42"/>
    <w:rsid w:val="00EC5F1E"/>
    <w:rsid w:val="00EC7FDE"/>
    <w:rsid w:val="00ED0466"/>
    <w:rsid w:val="00ED2105"/>
    <w:rsid w:val="00ED25AB"/>
    <w:rsid w:val="00ED2D40"/>
    <w:rsid w:val="00ED2F6E"/>
    <w:rsid w:val="00ED3264"/>
    <w:rsid w:val="00ED6399"/>
    <w:rsid w:val="00ED7753"/>
    <w:rsid w:val="00ED7A57"/>
    <w:rsid w:val="00EE2117"/>
    <w:rsid w:val="00EE2CFD"/>
    <w:rsid w:val="00EE35E9"/>
    <w:rsid w:val="00EE7FEC"/>
    <w:rsid w:val="00EF05EC"/>
    <w:rsid w:val="00EF27D3"/>
    <w:rsid w:val="00EF3309"/>
    <w:rsid w:val="00EF42CA"/>
    <w:rsid w:val="00EF62CC"/>
    <w:rsid w:val="00EF6DB9"/>
    <w:rsid w:val="00F00B21"/>
    <w:rsid w:val="00F01829"/>
    <w:rsid w:val="00F03E9A"/>
    <w:rsid w:val="00F07CFC"/>
    <w:rsid w:val="00F124DC"/>
    <w:rsid w:val="00F1465A"/>
    <w:rsid w:val="00F15162"/>
    <w:rsid w:val="00F15497"/>
    <w:rsid w:val="00F158EB"/>
    <w:rsid w:val="00F15ED4"/>
    <w:rsid w:val="00F1678E"/>
    <w:rsid w:val="00F206CF"/>
    <w:rsid w:val="00F212A8"/>
    <w:rsid w:val="00F2701C"/>
    <w:rsid w:val="00F270FA"/>
    <w:rsid w:val="00F31F05"/>
    <w:rsid w:val="00F32191"/>
    <w:rsid w:val="00F339AD"/>
    <w:rsid w:val="00F34CD8"/>
    <w:rsid w:val="00F35A57"/>
    <w:rsid w:val="00F362DD"/>
    <w:rsid w:val="00F45ACD"/>
    <w:rsid w:val="00F45B65"/>
    <w:rsid w:val="00F47C29"/>
    <w:rsid w:val="00F52243"/>
    <w:rsid w:val="00F57BD2"/>
    <w:rsid w:val="00F6105C"/>
    <w:rsid w:val="00F61BA3"/>
    <w:rsid w:val="00F625EC"/>
    <w:rsid w:val="00F65E16"/>
    <w:rsid w:val="00F65F51"/>
    <w:rsid w:val="00F66D7D"/>
    <w:rsid w:val="00F67315"/>
    <w:rsid w:val="00F67B25"/>
    <w:rsid w:val="00F726A1"/>
    <w:rsid w:val="00F72FB8"/>
    <w:rsid w:val="00F76F0D"/>
    <w:rsid w:val="00F77602"/>
    <w:rsid w:val="00F837EC"/>
    <w:rsid w:val="00F8526F"/>
    <w:rsid w:val="00F8757B"/>
    <w:rsid w:val="00F8781F"/>
    <w:rsid w:val="00F94A71"/>
    <w:rsid w:val="00F95408"/>
    <w:rsid w:val="00FA20D7"/>
    <w:rsid w:val="00FA3FD2"/>
    <w:rsid w:val="00FA51B8"/>
    <w:rsid w:val="00FA5A1F"/>
    <w:rsid w:val="00FA5D4D"/>
    <w:rsid w:val="00FB0615"/>
    <w:rsid w:val="00FB2705"/>
    <w:rsid w:val="00FB2B0D"/>
    <w:rsid w:val="00FB72E6"/>
    <w:rsid w:val="00FB75A2"/>
    <w:rsid w:val="00FB76BD"/>
    <w:rsid w:val="00FC03D6"/>
    <w:rsid w:val="00FC0B59"/>
    <w:rsid w:val="00FC0E79"/>
    <w:rsid w:val="00FC19AB"/>
    <w:rsid w:val="00FC1CBE"/>
    <w:rsid w:val="00FC59B4"/>
    <w:rsid w:val="00FC69AF"/>
    <w:rsid w:val="00FC74C9"/>
    <w:rsid w:val="00FC7FA2"/>
    <w:rsid w:val="00FD16F5"/>
    <w:rsid w:val="00FD46A4"/>
    <w:rsid w:val="00FD62E2"/>
    <w:rsid w:val="00FD6342"/>
    <w:rsid w:val="00FD7140"/>
    <w:rsid w:val="00FE0E38"/>
    <w:rsid w:val="00FE3A7D"/>
    <w:rsid w:val="00FE69E1"/>
    <w:rsid w:val="00FF1EDD"/>
    <w:rsid w:val="00FF2B1C"/>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77"/>
    <w:pPr>
      <w:spacing w:before="120" w:after="120" w:line="312" w:lineRule="auto"/>
      <w:ind w:firstLine="567"/>
      <w:jc w:val="both"/>
    </w:pPr>
    <w:rPr>
      <w:sz w:val="26"/>
    </w:rPr>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paragraph" w:styleId="Heading5">
    <w:name w:val="heading 5"/>
    <w:basedOn w:val="Normal"/>
    <w:next w:val="Normal"/>
    <w:link w:val="Heading5Char"/>
    <w:uiPriority w:val="99"/>
    <w:qFormat/>
    <w:rsid w:val="004850CF"/>
    <w:pPr>
      <w:spacing w:before="240" w:after="60" w:line="240" w:lineRule="auto"/>
      <w:outlineLvl w:val="4"/>
    </w:pPr>
    <w:rPr>
      <w:rFonts w:ascii=".VnTime" w:eastAsia="Times New Roman" w:hAnsi=".VnTime" w:cs=".VnTime"/>
      <w:b/>
      <w:bCs/>
      <w:i/>
      <w:iCs/>
      <w:szCs w:val="26"/>
    </w:rPr>
  </w:style>
  <w:style w:type="paragraph" w:styleId="Heading6">
    <w:name w:val="heading 6"/>
    <w:basedOn w:val="Normal"/>
    <w:next w:val="Normal"/>
    <w:link w:val="Heading6Char"/>
    <w:uiPriority w:val="99"/>
    <w:qFormat/>
    <w:rsid w:val="004850CF"/>
    <w:pPr>
      <w:spacing w:before="240" w:after="60" w:line="240" w:lineRule="auto"/>
      <w:outlineLvl w:val="5"/>
    </w:pPr>
    <w:rPr>
      <w:rFonts w:eastAsia="Times New Roman" w:cs="Calibri"/>
      <w:b/>
      <w:bCs/>
    </w:rPr>
  </w:style>
  <w:style w:type="paragraph" w:styleId="Heading8">
    <w:name w:val="heading 8"/>
    <w:basedOn w:val="Normal"/>
    <w:next w:val="Normal"/>
    <w:link w:val="Heading8Char"/>
    <w:uiPriority w:val="99"/>
    <w:qFormat/>
    <w:rsid w:val="004850CF"/>
    <w:pPr>
      <w:spacing w:before="240" w:after="60" w:line="240" w:lineRule="auto"/>
      <w:outlineLvl w:val="7"/>
    </w:pPr>
    <w:rPr>
      <w:rFonts w:eastAsia="Times New Roman"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pPr>
    <w:rPr>
      <w:b/>
      <w:bCs/>
      <w:i/>
      <w:iCs/>
      <w:szCs w:val="26"/>
    </w:rPr>
  </w:style>
  <w:style w:type="paragraph" w:customStyle="1" w:styleId="Bodytext211">
    <w:name w:val="Body text (21)"/>
    <w:basedOn w:val="Normal"/>
    <w:link w:val="Bodytext210"/>
    <w:rsid w:val="00F339AD"/>
    <w:pPr>
      <w:widowControl w:val="0"/>
      <w:shd w:val="clear" w:color="auto" w:fill="FFFFFF"/>
      <w:spacing w:after="0" w:line="274" w:lineRule="exact"/>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pPr>
  </w:style>
  <w:style w:type="paragraph" w:customStyle="1" w:styleId="Bodytext430">
    <w:name w:val="Body text (43)"/>
    <w:basedOn w:val="Normal"/>
    <w:link w:val="Bodytext43"/>
    <w:rsid w:val="00F339AD"/>
    <w:pPr>
      <w:widowControl w:val="0"/>
      <w:shd w:val="clear" w:color="auto" w:fill="FFFFFF"/>
      <w:spacing w:before="420" w:after="0" w:line="240" w:lineRule="atLeast"/>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after="0" w:line="240" w:lineRule="atLeast"/>
    </w:pPr>
    <w:rPr>
      <w:b/>
      <w:bCs/>
      <w:sz w:val="17"/>
      <w:szCs w:val="17"/>
    </w:rPr>
  </w:style>
  <w:style w:type="table" w:styleId="TableGrid">
    <w:name w:val="Table Grid"/>
    <w:basedOn w:val="TableNormal"/>
    <w:uiPriority w:val="3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customStyle="1" w:styleId="Heading5Char">
    <w:name w:val="Heading 5 Char"/>
    <w:basedOn w:val="DefaultParagraphFont"/>
    <w:link w:val="Heading5"/>
    <w:uiPriority w:val="99"/>
    <w:rsid w:val="004850CF"/>
    <w:rPr>
      <w:rFonts w:ascii=".VnTime" w:eastAsia="Times New Roman" w:hAnsi=".VnTime" w:cs=".VnTime"/>
      <w:b/>
      <w:bCs/>
      <w:i/>
      <w:iCs/>
      <w:sz w:val="26"/>
      <w:szCs w:val="26"/>
    </w:rPr>
  </w:style>
  <w:style w:type="character" w:customStyle="1" w:styleId="Heading6Char">
    <w:name w:val="Heading 6 Char"/>
    <w:basedOn w:val="DefaultParagraphFont"/>
    <w:link w:val="Heading6"/>
    <w:uiPriority w:val="99"/>
    <w:rsid w:val="004850CF"/>
    <w:rPr>
      <w:rFonts w:eastAsia="Times New Roman" w:cs="Calibri"/>
      <w:b/>
      <w:bCs/>
    </w:rPr>
  </w:style>
  <w:style w:type="character" w:customStyle="1" w:styleId="Heading8Char">
    <w:name w:val="Heading 8 Char"/>
    <w:basedOn w:val="DefaultParagraphFont"/>
    <w:link w:val="Heading8"/>
    <w:uiPriority w:val="99"/>
    <w:rsid w:val="004850CF"/>
    <w:rPr>
      <w:rFonts w:eastAsia="Times New Roman" w:cs="Calibri"/>
      <w:i/>
      <w:iCs/>
      <w:sz w:val="24"/>
      <w:szCs w:val="24"/>
    </w:rPr>
  </w:style>
  <w:style w:type="paragraph" w:styleId="NoSpacing">
    <w:name w:val="No Spacing"/>
    <w:uiPriority w:val="1"/>
    <w:qFormat/>
    <w:rsid w:val="00B37F98"/>
    <w:pPr>
      <w:spacing w:after="0" w:line="240" w:lineRule="auto"/>
    </w:pPr>
    <w:rPr>
      <w:rFonts w:ascii="Calibri" w:eastAsia="Times New Roman" w:hAnsi="Calibri" w:cs="Calibri"/>
      <w:sz w:val="22"/>
    </w:rPr>
  </w:style>
  <w:style w:type="character" w:customStyle="1" w:styleId="dnnalignleft">
    <w:name w:val="dnnalignleft"/>
    <w:basedOn w:val="DefaultParagraphFont"/>
    <w:rsid w:val="007C3E1B"/>
  </w:style>
  <w:style w:type="character" w:customStyle="1" w:styleId="fontstyle01">
    <w:name w:val="fontstyle01"/>
    <w:basedOn w:val="DefaultParagraphFont"/>
    <w:rsid w:val="0026606C"/>
    <w:rPr>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4538">
      <w:bodyDiv w:val="1"/>
      <w:marLeft w:val="0"/>
      <w:marRight w:val="0"/>
      <w:marTop w:val="0"/>
      <w:marBottom w:val="0"/>
      <w:divBdr>
        <w:top w:val="none" w:sz="0" w:space="0" w:color="auto"/>
        <w:left w:val="none" w:sz="0" w:space="0" w:color="auto"/>
        <w:bottom w:val="none" w:sz="0" w:space="0" w:color="auto"/>
        <w:right w:val="none" w:sz="0" w:space="0" w:color="auto"/>
      </w:divBdr>
    </w:div>
    <w:div w:id="1426657022">
      <w:bodyDiv w:val="1"/>
      <w:marLeft w:val="0"/>
      <w:marRight w:val="0"/>
      <w:marTop w:val="0"/>
      <w:marBottom w:val="0"/>
      <w:divBdr>
        <w:top w:val="none" w:sz="0" w:space="0" w:color="auto"/>
        <w:left w:val="none" w:sz="0" w:space="0" w:color="auto"/>
        <w:bottom w:val="none" w:sz="0" w:space="0" w:color="auto"/>
        <w:right w:val="none" w:sz="0" w:space="0" w:color="auto"/>
      </w:divBdr>
    </w:div>
    <w:div w:id="16832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giao-duc/thong-tu-36-2010-tt-bgddt-sua-doi-quy-dinh-che-do-lam-viec-giang-vien-115835.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van-ban/lao-dong-tien-luong/quyet-dinh-64-2008-qd-bgddt-quy-dinh-che-do-lam-viec-doi-voi-giang-vien-82446.aspx" TargetMode="External"/><Relationship Id="rId17" Type="http://schemas.openxmlformats.org/officeDocument/2006/relationships/hyperlink" Target="http://dx.doi.org/10.5539/ass.v11n15p70" TargetMode="External"/><Relationship Id="rId2" Type="http://schemas.openxmlformats.org/officeDocument/2006/relationships/numbering" Target="numbering.xml"/><Relationship Id="rId16" Type="http://schemas.openxmlformats.org/officeDocument/2006/relationships/hyperlink" Target="https://link.springer.com/referenceworkentry/10.1007/978-981-10-8710-3_3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uyentrongco@hvtc.edu.vn" TargetMode="External"/><Relationship Id="rId5" Type="http://schemas.openxmlformats.org/officeDocument/2006/relationships/settings" Target="settings.xml"/><Relationship Id="rId15" Type="http://schemas.openxmlformats.org/officeDocument/2006/relationships/hyperlink" Target="https://link.springer.com/referenceworkentry/10.1007/978-981-10-8710-3_35-1"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huvienphapluat.vn/van-ban/giao-duc/thong-tu-18-2012-tt-bgddt-che-do-lam-viec-giang-vien-nganh-nghe-thuat-140030.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F812-D941-4E30-B191-2F8B7B28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37</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30</cp:revision>
  <cp:lastPrinted>2020-08-14T09:30:00Z</cp:lastPrinted>
  <dcterms:created xsi:type="dcterms:W3CDTF">2020-07-30T03:12:00Z</dcterms:created>
  <dcterms:modified xsi:type="dcterms:W3CDTF">2020-08-18T08:21:00Z</dcterms:modified>
</cp:coreProperties>
</file>